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EB2" w:rsidRPr="00291388" w:rsidRDefault="00645EB2">
      <w:pPr>
        <w:pStyle w:val="Corpodetexto"/>
        <w:spacing w:before="176"/>
        <w:rPr>
          <w:rFonts w:ascii="Arial" w:hAnsi="Arial" w:cs="Arial"/>
        </w:rPr>
      </w:pPr>
    </w:p>
    <w:p w:rsidR="009A2D99" w:rsidRDefault="009A2D99" w:rsidP="002314DC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NOTA</w:t>
      </w:r>
      <w:r>
        <w:rPr>
          <w:rFonts w:ascii="Arial" w:hAnsi="Arial" w:cs="Arial"/>
          <w:b/>
          <w:sz w:val="24"/>
        </w:rPr>
        <w:tab/>
        <w:t xml:space="preserve">TÉCNICA </w:t>
      </w:r>
      <w:r w:rsidR="002314DC" w:rsidRPr="002314DC">
        <w:rPr>
          <w:rFonts w:ascii="Arial" w:hAnsi="Arial" w:cs="Arial"/>
          <w:b/>
          <w:sz w:val="24"/>
        </w:rPr>
        <w:t>TCE/PI N</w:t>
      </w:r>
      <w:r>
        <w:rPr>
          <w:rFonts w:ascii="Arial" w:hAnsi="Arial" w:cs="Arial"/>
          <w:b/>
          <w:sz w:val="24"/>
        </w:rPr>
        <w:t xml:space="preserve">º </w:t>
      </w:r>
      <w:r w:rsidR="005F0473" w:rsidRPr="002314DC">
        <w:rPr>
          <w:rFonts w:ascii="Arial" w:hAnsi="Arial" w:cs="Arial"/>
          <w:b/>
          <w:sz w:val="24"/>
        </w:rPr>
        <w:t>01</w:t>
      </w:r>
      <w:r w:rsidR="002314DC" w:rsidRPr="002314DC">
        <w:rPr>
          <w:rFonts w:ascii="Arial" w:hAnsi="Arial" w:cs="Arial"/>
          <w:b/>
          <w:sz w:val="24"/>
        </w:rPr>
        <w:t>, DE 08 DE FEVEREIRO DE 2013</w:t>
      </w:r>
      <w:bookmarkStart w:id="0" w:name="_GoBack"/>
      <w:bookmarkEnd w:id="0"/>
    </w:p>
    <w:p w:rsidR="009A2D99" w:rsidRDefault="002314DC" w:rsidP="002314DC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:rsidR="00645EB2" w:rsidRPr="009A2D99" w:rsidRDefault="005F0473" w:rsidP="009A2D99">
      <w:pPr>
        <w:ind w:left="3969"/>
        <w:jc w:val="both"/>
        <w:rPr>
          <w:rFonts w:ascii="Arial" w:hAnsi="Arial" w:cs="Arial"/>
          <w:b/>
          <w:sz w:val="20"/>
        </w:rPr>
      </w:pPr>
      <w:r w:rsidRPr="009A2D99">
        <w:rPr>
          <w:rFonts w:ascii="Arial" w:hAnsi="Arial" w:cs="Arial"/>
          <w:b/>
          <w:sz w:val="20"/>
        </w:rPr>
        <w:t>CONTABILIZAÇÃO</w:t>
      </w:r>
      <w:r w:rsidR="00273AD3" w:rsidRPr="009A2D99">
        <w:rPr>
          <w:rFonts w:ascii="Arial" w:hAnsi="Arial" w:cs="Arial"/>
          <w:b/>
          <w:sz w:val="20"/>
        </w:rPr>
        <w:t xml:space="preserve"> </w:t>
      </w:r>
      <w:r w:rsidR="009A2D99" w:rsidRPr="009A2D99">
        <w:rPr>
          <w:rFonts w:ascii="Arial" w:hAnsi="Arial" w:cs="Arial"/>
          <w:b/>
          <w:sz w:val="20"/>
        </w:rPr>
        <w:t>PELO</w:t>
      </w:r>
      <w:r w:rsidR="00273AD3" w:rsidRPr="009A2D99">
        <w:rPr>
          <w:rFonts w:ascii="Arial" w:hAnsi="Arial" w:cs="Arial"/>
          <w:b/>
          <w:sz w:val="20"/>
        </w:rPr>
        <w:t xml:space="preserve"> </w:t>
      </w:r>
      <w:r w:rsidRPr="009A2D99">
        <w:rPr>
          <w:rFonts w:ascii="Arial" w:hAnsi="Arial" w:cs="Arial"/>
          <w:b/>
          <w:sz w:val="20"/>
        </w:rPr>
        <w:t>REGIME</w:t>
      </w:r>
      <w:r w:rsidR="00273AD3" w:rsidRPr="009A2D99">
        <w:rPr>
          <w:rFonts w:ascii="Arial" w:hAnsi="Arial" w:cs="Arial"/>
          <w:b/>
          <w:sz w:val="20"/>
        </w:rPr>
        <w:t xml:space="preserve"> </w:t>
      </w:r>
      <w:r w:rsidRPr="009A2D99">
        <w:rPr>
          <w:rFonts w:ascii="Arial" w:hAnsi="Arial" w:cs="Arial"/>
          <w:b/>
          <w:sz w:val="20"/>
        </w:rPr>
        <w:t>DE COMPETÊNCIA</w:t>
      </w:r>
      <w:r w:rsidR="00273AD3" w:rsidRPr="009A2D99">
        <w:rPr>
          <w:rFonts w:ascii="Arial" w:hAnsi="Arial" w:cs="Arial"/>
          <w:b/>
          <w:sz w:val="20"/>
        </w:rPr>
        <w:t>.</w:t>
      </w:r>
    </w:p>
    <w:p w:rsidR="00645EB2" w:rsidRPr="00291388" w:rsidRDefault="005F0473">
      <w:pPr>
        <w:pStyle w:val="Corpodetexto"/>
        <w:spacing w:before="201" w:line="276" w:lineRule="auto"/>
        <w:ind w:left="2" w:right="137" w:firstLine="707"/>
        <w:jc w:val="both"/>
        <w:rPr>
          <w:rFonts w:ascii="Arial" w:hAnsi="Arial" w:cs="Arial"/>
        </w:rPr>
      </w:pPr>
      <w:r w:rsidRPr="00291388">
        <w:rPr>
          <w:rFonts w:ascii="Arial" w:hAnsi="Arial" w:cs="Arial"/>
        </w:rPr>
        <w:t>O Tribunal de Contas do Estado do Piauí, com a finalidade de garantir a padronização dos procedimentos contábeis, bem como sua análise por parte desta Corte, informa aos gestores municipais, tanto os de final de gestão como os</w:t>
      </w:r>
      <w:r w:rsidRPr="00291388">
        <w:rPr>
          <w:rFonts w:ascii="Arial" w:hAnsi="Arial" w:cs="Arial"/>
          <w:spacing w:val="-1"/>
        </w:rPr>
        <w:t xml:space="preserve"> </w:t>
      </w:r>
      <w:r w:rsidRPr="00291388">
        <w:rPr>
          <w:rFonts w:ascii="Arial" w:hAnsi="Arial" w:cs="Arial"/>
        </w:rPr>
        <w:t>que</w:t>
      </w:r>
      <w:r w:rsidRPr="00291388">
        <w:rPr>
          <w:rFonts w:ascii="Arial" w:hAnsi="Arial" w:cs="Arial"/>
          <w:spacing w:val="-5"/>
        </w:rPr>
        <w:t xml:space="preserve"> </w:t>
      </w:r>
      <w:r w:rsidRPr="00291388">
        <w:rPr>
          <w:rFonts w:ascii="Arial" w:hAnsi="Arial" w:cs="Arial"/>
        </w:rPr>
        <w:t>foram reeleitos</w:t>
      </w:r>
      <w:r w:rsidRPr="00291388">
        <w:rPr>
          <w:rFonts w:ascii="Arial" w:hAnsi="Arial" w:cs="Arial"/>
          <w:spacing w:val="-6"/>
        </w:rPr>
        <w:t xml:space="preserve"> </w:t>
      </w:r>
      <w:r w:rsidRPr="00291388">
        <w:rPr>
          <w:rFonts w:ascii="Arial" w:hAnsi="Arial" w:cs="Arial"/>
        </w:rPr>
        <w:t>ou</w:t>
      </w:r>
      <w:r w:rsidRPr="00291388">
        <w:rPr>
          <w:rFonts w:ascii="Arial" w:hAnsi="Arial" w:cs="Arial"/>
          <w:spacing w:val="-3"/>
        </w:rPr>
        <w:t xml:space="preserve"> </w:t>
      </w:r>
      <w:r w:rsidRPr="00291388">
        <w:rPr>
          <w:rFonts w:ascii="Arial" w:hAnsi="Arial" w:cs="Arial"/>
        </w:rPr>
        <w:t>eleitos</w:t>
      </w:r>
      <w:r w:rsidRPr="00291388">
        <w:rPr>
          <w:rFonts w:ascii="Arial" w:hAnsi="Arial" w:cs="Arial"/>
          <w:spacing w:val="-3"/>
        </w:rPr>
        <w:t xml:space="preserve"> </w:t>
      </w:r>
      <w:r w:rsidRPr="00291388">
        <w:rPr>
          <w:rFonts w:ascii="Arial" w:hAnsi="Arial" w:cs="Arial"/>
        </w:rPr>
        <w:t>para primeiro</w:t>
      </w:r>
      <w:r w:rsidRPr="00291388">
        <w:rPr>
          <w:rFonts w:ascii="Arial" w:hAnsi="Arial" w:cs="Arial"/>
          <w:spacing w:val="-3"/>
        </w:rPr>
        <w:t xml:space="preserve"> </w:t>
      </w:r>
      <w:r w:rsidRPr="00291388">
        <w:rPr>
          <w:rFonts w:ascii="Arial" w:hAnsi="Arial" w:cs="Arial"/>
        </w:rPr>
        <w:t>mandato, que deverão</w:t>
      </w:r>
      <w:r w:rsidRPr="00291388">
        <w:rPr>
          <w:rFonts w:ascii="Arial" w:hAnsi="Arial" w:cs="Arial"/>
          <w:spacing w:val="-3"/>
        </w:rPr>
        <w:t xml:space="preserve"> </w:t>
      </w:r>
      <w:r w:rsidRPr="00291388">
        <w:rPr>
          <w:rFonts w:ascii="Arial" w:hAnsi="Arial" w:cs="Arial"/>
        </w:rPr>
        <w:t>obedecer ao princípio contábil da competência, o qual refletirá nas prestações de contas perante o TCE/PI dos exercícios de 2012 e de 2013, sob pena de aplicação</w:t>
      </w:r>
      <w:r w:rsidRPr="00291388">
        <w:rPr>
          <w:rFonts w:ascii="Arial" w:hAnsi="Arial" w:cs="Arial"/>
          <w:spacing w:val="40"/>
        </w:rPr>
        <w:t xml:space="preserve"> </w:t>
      </w:r>
      <w:r w:rsidRPr="00291388">
        <w:rPr>
          <w:rFonts w:ascii="Arial" w:hAnsi="Arial" w:cs="Arial"/>
        </w:rPr>
        <w:t xml:space="preserve">das sanções previstas, de responsabilidade pessoal do gestor ou dos </w:t>
      </w:r>
      <w:proofErr w:type="gramStart"/>
      <w:r w:rsidRPr="00291388">
        <w:rPr>
          <w:rFonts w:ascii="Arial" w:hAnsi="Arial" w:cs="Arial"/>
        </w:rPr>
        <w:t>gestores</w:t>
      </w:r>
      <w:proofErr w:type="gramEnd"/>
      <w:r w:rsidRPr="00291388">
        <w:rPr>
          <w:rFonts w:ascii="Arial" w:hAnsi="Arial" w:cs="Arial"/>
        </w:rPr>
        <w:t xml:space="preserve"> </w:t>
      </w:r>
      <w:proofErr w:type="gramStart"/>
      <w:r w:rsidRPr="00291388">
        <w:rPr>
          <w:rFonts w:ascii="Arial" w:hAnsi="Arial" w:cs="Arial"/>
        </w:rPr>
        <w:t>de</w:t>
      </w:r>
      <w:proofErr w:type="gramEnd"/>
      <w:r w:rsidRPr="00291388">
        <w:rPr>
          <w:rFonts w:ascii="Arial" w:hAnsi="Arial" w:cs="Arial"/>
        </w:rPr>
        <w:t xml:space="preserve"> ambos os exercícios e respectivos responsáveis pela contabilidade e pelo controle interno das prefeituras e câmaras municipais do Estado do Piauí.</w:t>
      </w:r>
    </w:p>
    <w:p w:rsidR="00645EB2" w:rsidRPr="00291388" w:rsidRDefault="005F0473">
      <w:pPr>
        <w:pStyle w:val="Corpodetexto"/>
        <w:spacing w:before="199"/>
        <w:ind w:left="710"/>
        <w:rPr>
          <w:rFonts w:ascii="Arial" w:hAnsi="Arial" w:cs="Arial"/>
        </w:rPr>
      </w:pPr>
      <w:r w:rsidRPr="00291388">
        <w:rPr>
          <w:rFonts w:ascii="Arial" w:hAnsi="Arial" w:cs="Arial"/>
        </w:rPr>
        <w:t>O</w:t>
      </w:r>
      <w:r w:rsidRPr="00291388">
        <w:rPr>
          <w:rFonts w:ascii="Arial" w:hAnsi="Arial" w:cs="Arial"/>
          <w:spacing w:val="-2"/>
        </w:rPr>
        <w:t xml:space="preserve"> </w:t>
      </w:r>
      <w:r w:rsidRPr="00291388">
        <w:rPr>
          <w:rFonts w:ascii="Arial" w:hAnsi="Arial" w:cs="Arial"/>
        </w:rPr>
        <w:t>art.</w:t>
      </w:r>
      <w:r w:rsidRPr="00291388">
        <w:rPr>
          <w:rFonts w:ascii="Arial" w:hAnsi="Arial" w:cs="Arial"/>
          <w:spacing w:val="-5"/>
        </w:rPr>
        <w:t xml:space="preserve"> </w:t>
      </w:r>
      <w:r w:rsidRPr="00291388">
        <w:rPr>
          <w:rFonts w:ascii="Arial" w:hAnsi="Arial" w:cs="Arial"/>
        </w:rPr>
        <w:t>9º</w:t>
      </w:r>
      <w:r w:rsidRPr="00291388">
        <w:rPr>
          <w:rFonts w:ascii="Arial" w:hAnsi="Arial" w:cs="Arial"/>
          <w:spacing w:val="-4"/>
        </w:rPr>
        <w:t xml:space="preserve"> </w:t>
      </w:r>
      <w:r w:rsidRPr="00291388">
        <w:rPr>
          <w:rFonts w:ascii="Arial" w:hAnsi="Arial" w:cs="Arial"/>
        </w:rPr>
        <w:t>da</w:t>
      </w:r>
      <w:r w:rsidRPr="00291388">
        <w:rPr>
          <w:rFonts w:ascii="Arial" w:hAnsi="Arial" w:cs="Arial"/>
          <w:spacing w:val="-3"/>
        </w:rPr>
        <w:t xml:space="preserve"> </w:t>
      </w:r>
      <w:r w:rsidRPr="00291388">
        <w:rPr>
          <w:rFonts w:ascii="Arial" w:hAnsi="Arial" w:cs="Arial"/>
        </w:rPr>
        <w:t>Resolução</w:t>
      </w:r>
      <w:r w:rsidRPr="00291388">
        <w:rPr>
          <w:rFonts w:ascii="Arial" w:hAnsi="Arial" w:cs="Arial"/>
          <w:spacing w:val="-4"/>
        </w:rPr>
        <w:t xml:space="preserve"> </w:t>
      </w:r>
      <w:r w:rsidRPr="00291388">
        <w:rPr>
          <w:rFonts w:ascii="Arial" w:hAnsi="Arial" w:cs="Arial"/>
        </w:rPr>
        <w:t>CFC</w:t>
      </w:r>
      <w:r w:rsidRPr="00291388">
        <w:rPr>
          <w:rFonts w:ascii="Arial" w:hAnsi="Arial" w:cs="Arial"/>
          <w:spacing w:val="-4"/>
        </w:rPr>
        <w:t xml:space="preserve"> </w:t>
      </w:r>
      <w:r w:rsidRPr="00291388">
        <w:rPr>
          <w:rFonts w:ascii="Arial" w:hAnsi="Arial" w:cs="Arial"/>
        </w:rPr>
        <w:t>nº</w:t>
      </w:r>
      <w:r w:rsidRPr="00291388">
        <w:rPr>
          <w:rFonts w:ascii="Arial" w:hAnsi="Arial" w:cs="Arial"/>
          <w:spacing w:val="-2"/>
        </w:rPr>
        <w:t xml:space="preserve"> </w:t>
      </w:r>
      <w:r w:rsidRPr="00291388">
        <w:rPr>
          <w:rFonts w:ascii="Arial" w:hAnsi="Arial" w:cs="Arial"/>
        </w:rPr>
        <w:t>1.367/2011</w:t>
      </w:r>
      <w:r w:rsidRPr="00291388">
        <w:rPr>
          <w:rFonts w:ascii="Arial" w:hAnsi="Arial" w:cs="Arial"/>
          <w:spacing w:val="-5"/>
        </w:rPr>
        <w:t xml:space="preserve"> </w:t>
      </w:r>
      <w:r w:rsidRPr="00291388">
        <w:rPr>
          <w:rFonts w:ascii="Arial" w:hAnsi="Arial" w:cs="Arial"/>
          <w:spacing w:val="-2"/>
        </w:rPr>
        <w:t>dispõe:</w:t>
      </w:r>
    </w:p>
    <w:p w:rsidR="00645EB2" w:rsidRPr="00291388" w:rsidRDefault="005F0473">
      <w:pPr>
        <w:spacing w:before="242"/>
        <w:ind w:left="2270" w:right="139"/>
        <w:jc w:val="both"/>
        <w:rPr>
          <w:rFonts w:ascii="Arial" w:hAnsi="Arial" w:cs="Arial"/>
          <w:sz w:val="20"/>
        </w:rPr>
      </w:pPr>
      <w:proofErr w:type="gramStart"/>
      <w:r w:rsidRPr="00291388">
        <w:rPr>
          <w:rFonts w:ascii="Arial" w:hAnsi="Arial" w:cs="Arial"/>
          <w:sz w:val="20"/>
        </w:rPr>
        <w:t xml:space="preserve">“O Princípio da Competência determina que os efeitos das transações e outros eventos sejam reconhecidos nos períodos a que se referem, independentemente do recebimento ou </w:t>
      </w:r>
      <w:r w:rsidRPr="00291388">
        <w:rPr>
          <w:rFonts w:ascii="Arial" w:hAnsi="Arial" w:cs="Arial"/>
          <w:spacing w:val="-2"/>
          <w:sz w:val="20"/>
        </w:rPr>
        <w:t>pagamento.</w:t>
      </w:r>
      <w:proofErr w:type="gramEnd"/>
    </w:p>
    <w:p w:rsidR="00645EB2" w:rsidRPr="00291388" w:rsidRDefault="005F0473">
      <w:pPr>
        <w:spacing w:before="59"/>
        <w:ind w:left="2270" w:right="136"/>
        <w:jc w:val="both"/>
        <w:rPr>
          <w:rFonts w:ascii="Arial" w:hAnsi="Arial" w:cs="Arial"/>
          <w:sz w:val="20"/>
        </w:rPr>
      </w:pPr>
      <w:r w:rsidRPr="00291388">
        <w:rPr>
          <w:rFonts w:ascii="Arial" w:hAnsi="Arial" w:cs="Arial"/>
          <w:sz w:val="20"/>
        </w:rPr>
        <w:t xml:space="preserve">Parágrafo único. </w:t>
      </w:r>
      <w:proofErr w:type="gramStart"/>
      <w:r w:rsidRPr="00291388">
        <w:rPr>
          <w:rFonts w:ascii="Arial" w:hAnsi="Arial" w:cs="Arial"/>
          <w:sz w:val="20"/>
        </w:rPr>
        <w:t xml:space="preserve">O Princípio da Competência pressupõe a simultaneidade da confrontação de receitas e de despesas </w:t>
      </w:r>
      <w:r w:rsidRPr="00291388">
        <w:rPr>
          <w:rFonts w:ascii="Arial" w:hAnsi="Arial" w:cs="Arial"/>
          <w:spacing w:val="-2"/>
          <w:sz w:val="20"/>
        </w:rPr>
        <w:t>correlatas.”</w:t>
      </w:r>
      <w:proofErr w:type="gramEnd"/>
    </w:p>
    <w:p w:rsidR="00645EB2" w:rsidRPr="00291388" w:rsidRDefault="005F0473">
      <w:pPr>
        <w:spacing w:before="57"/>
        <w:ind w:left="2270"/>
        <w:jc w:val="both"/>
        <w:rPr>
          <w:rFonts w:ascii="Arial" w:hAnsi="Arial" w:cs="Arial"/>
          <w:b/>
          <w:sz w:val="20"/>
        </w:rPr>
      </w:pPr>
      <w:r w:rsidRPr="00291388">
        <w:rPr>
          <w:rFonts w:ascii="Arial" w:hAnsi="Arial" w:cs="Arial"/>
          <w:b/>
          <w:sz w:val="20"/>
        </w:rPr>
        <w:t>Perspectivas</w:t>
      </w:r>
      <w:r w:rsidRPr="00291388">
        <w:rPr>
          <w:rFonts w:ascii="Arial" w:hAnsi="Arial" w:cs="Arial"/>
          <w:b/>
          <w:spacing w:val="-4"/>
          <w:sz w:val="20"/>
        </w:rPr>
        <w:t xml:space="preserve"> </w:t>
      </w:r>
      <w:r w:rsidRPr="00291388">
        <w:rPr>
          <w:rFonts w:ascii="Arial" w:hAnsi="Arial" w:cs="Arial"/>
          <w:b/>
          <w:sz w:val="20"/>
        </w:rPr>
        <w:t>no</w:t>
      </w:r>
      <w:r w:rsidRPr="00291388">
        <w:rPr>
          <w:rFonts w:ascii="Arial" w:hAnsi="Arial" w:cs="Arial"/>
          <w:b/>
          <w:spacing w:val="-3"/>
          <w:sz w:val="20"/>
        </w:rPr>
        <w:t xml:space="preserve"> </w:t>
      </w:r>
      <w:r w:rsidRPr="00291388">
        <w:rPr>
          <w:rFonts w:ascii="Arial" w:hAnsi="Arial" w:cs="Arial"/>
          <w:b/>
          <w:sz w:val="20"/>
        </w:rPr>
        <w:t>Setor</w:t>
      </w:r>
      <w:r w:rsidRPr="00291388">
        <w:rPr>
          <w:rFonts w:ascii="Arial" w:hAnsi="Arial" w:cs="Arial"/>
          <w:b/>
          <w:spacing w:val="-7"/>
          <w:sz w:val="20"/>
        </w:rPr>
        <w:t xml:space="preserve"> </w:t>
      </w:r>
      <w:r w:rsidRPr="00291388">
        <w:rPr>
          <w:rFonts w:ascii="Arial" w:hAnsi="Arial" w:cs="Arial"/>
          <w:b/>
          <w:spacing w:val="-2"/>
          <w:sz w:val="20"/>
        </w:rPr>
        <w:t>Público</w:t>
      </w:r>
    </w:p>
    <w:p w:rsidR="00645EB2" w:rsidRPr="00291388" w:rsidRDefault="005F0473">
      <w:pPr>
        <w:spacing w:before="64"/>
        <w:ind w:left="2270" w:right="139"/>
        <w:jc w:val="both"/>
        <w:rPr>
          <w:rFonts w:ascii="Arial" w:hAnsi="Arial" w:cs="Arial"/>
          <w:sz w:val="20"/>
        </w:rPr>
      </w:pPr>
      <w:r w:rsidRPr="00291388">
        <w:rPr>
          <w:rFonts w:ascii="Arial" w:hAnsi="Arial" w:cs="Arial"/>
          <w:sz w:val="20"/>
        </w:rPr>
        <w:t xml:space="preserve">“O Princípio da Competência aplica-se integralmente ao Setor </w:t>
      </w:r>
      <w:r w:rsidRPr="00291388">
        <w:rPr>
          <w:rFonts w:ascii="Arial" w:hAnsi="Arial" w:cs="Arial"/>
          <w:spacing w:val="-2"/>
          <w:sz w:val="20"/>
        </w:rPr>
        <w:t>Público.”</w:t>
      </w:r>
    </w:p>
    <w:p w:rsidR="00645EB2" w:rsidRPr="00291388" w:rsidRDefault="00645EB2">
      <w:pPr>
        <w:pStyle w:val="Corpodetexto"/>
        <w:rPr>
          <w:rFonts w:ascii="Arial" w:hAnsi="Arial" w:cs="Arial"/>
          <w:sz w:val="22"/>
        </w:rPr>
      </w:pPr>
    </w:p>
    <w:p w:rsidR="00645EB2" w:rsidRPr="00291388" w:rsidRDefault="005F0473">
      <w:pPr>
        <w:pStyle w:val="Corpodetexto"/>
        <w:spacing w:before="1"/>
        <w:ind w:left="2" w:right="138" w:firstLine="707"/>
        <w:jc w:val="both"/>
        <w:rPr>
          <w:rFonts w:ascii="Arial" w:hAnsi="Arial" w:cs="Arial"/>
        </w:rPr>
      </w:pPr>
      <w:r w:rsidRPr="00291388">
        <w:rPr>
          <w:rFonts w:ascii="Arial" w:hAnsi="Arial" w:cs="Arial"/>
        </w:rPr>
        <w:t xml:space="preserve">Da mesma forma, a Secretaria do Tesouro Nacional-STN, por meio da Portaria STN nº 406 de 20 de junho de 2011, que aprovou o Manual de Contabilidade Aplicada ao Setor Público, estabeleceu as mesmas diretrizes determinadas pelo Conselho </w:t>
      </w:r>
      <w:proofErr w:type="gramStart"/>
      <w:r w:rsidRPr="00291388">
        <w:rPr>
          <w:rFonts w:ascii="Arial" w:hAnsi="Arial" w:cs="Arial"/>
        </w:rPr>
        <w:t>Federal de Contabilidade acima mencionadas</w:t>
      </w:r>
      <w:proofErr w:type="gramEnd"/>
      <w:r w:rsidRPr="00291388">
        <w:rPr>
          <w:rFonts w:ascii="Arial" w:hAnsi="Arial" w:cs="Arial"/>
        </w:rPr>
        <w:t>.</w:t>
      </w:r>
    </w:p>
    <w:p w:rsidR="00645EB2" w:rsidRPr="00291388" w:rsidRDefault="005F0473">
      <w:pPr>
        <w:pStyle w:val="Corpodetexto"/>
        <w:spacing w:before="123" w:line="276" w:lineRule="auto"/>
        <w:ind w:left="2" w:right="139" w:firstLine="707"/>
        <w:jc w:val="both"/>
        <w:rPr>
          <w:rFonts w:ascii="Arial" w:hAnsi="Arial" w:cs="Arial"/>
        </w:rPr>
      </w:pPr>
      <w:r w:rsidRPr="00291388">
        <w:rPr>
          <w:rFonts w:ascii="Arial" w:hAnsi="Arial" w:cs="Arial"/>
        </w:rPr>
        <w:t>Considerando, ainda, a necessidade de aplicar o princípio da competência determinado pelas entidades reguladoras, tanto da profissão contábil como do órgão central do Sistema de Contabilidade Federal, esta</w:t>
      </w:r>
      <w:r w:rsidRPr="00291388">
        <w:rPr>
          <w:rFonts w:ascii="Arial" w:hAnsi="Arial" w:cs="Arial"/>
          <w:spacing w:val="40"/>
        </w:rPr>
        <w:t xml:space="preserve"> </w:t>
      </w:r>
      <w:r w:rsidRPr="00291388">
        <w:rPr>
          <w:rFonts w:ascii="Arial" w:hAnsi="Arial" w:cs="Arial"/>
        </w:rPr>
        <w:t>Corte de Contas alerta os gestores aqui mencionados para os seguintes procedimentos a serem realizados na contabilidade:</w:t>
      </w:r>
    </w:p>
    <w:p w:rsidR="00645EB2" w:rsidRPr="00291388" w:rsidRDefault="005F0473">
      <w:pPr>
        <w:pStyle w:val="Corpodetexto"/>
        <w:spacing w:before="198"/>
        <w:ind w:left="710"/>
        <w:rPr>
          <w:rFonts w:ascii="Arial" w:hAnsi="Arial" w:cs="Arial"/>
        </w:rPr>
      </w:pPr>
      <w:r w:rsidRPr="00291388">
        <w:rPr>
          <w:rFonts w:ascii="Arial" w:hAnsi="Arial" w:cs="Arial"/>
        </w:rPr>
        <w:t>-Quanto</w:t>
      </w:r>
      <w:r w:rsidRPr="00291388">
        <w:rPr>
          <w:rFonts w:ascii="Arial" w:hAnsi="Arial" w:cs="Arial"/>
          <w:spacing w:val="-4"/>
        </w:rPr>
        <w:t xml:space="preserve"> </w:t>
      </w:r>
      <w:r w:rsidRPr="00291388">
        <w:rPr>
          <w:rFonts w:ascii="Arial" w:hAnsi="Arial" w:cs="Arial"/>
        </w:rPr>
        <w:t>à</w:t>
      </w:r>
      <w:r w:rsidRPr="00291388">
        <w:rPr>
          <w:rFonts w:ascii="Arial" w:hAnsi="Arial" w:cs="Arial"/>
          <w:spacing w:val="-3"/>
        </w:rPr>
        <w:t xml:space="preserve"> </w:t>
      </w:r>
      <w:r w:rsidRPr="00291388">
        <w:rPr>
          <w:rFonts w:ascii="Arial" w:hAnsi="Arial" w:cs="Arial"/>
        </w:rPr>
        <w:t>contabilização</w:t>
      </w:r>
      <w:r w:rsidRPr="00291388">
        <w:rPr>
          <w:rFonts w:ascii="Arial" w:hAnsi="Arial" w:cs="Arial"/>
          <w:spacing w:val="-4"/>
        </w:rPr>
        <w:t xml:space="preserve"> </w:t>
      </w:r>
      <w:r w:rsidRPr="00291388">
        <w:rPr>
          <w:rFonts w:ascii="Arial" w:hAnsi="Arial" w:cs="Arial"/>
        </w:rPr>
        <w:t>das</w:t>
      </w:r>
      <w:r w:rsidRPr="00291388">
        <w:rPr>
          <w:rFonts w:ascii="Arial" w:hAnsi="Arial" w:cs="Arial"/>
          <w:spacing w:val="-3"/>
        </w:rPr>
        <w:t xml:space="preserve"> </w:t>
      </w:r>
      <w:r w:rsidRPr="00291388">
        <w:rPr>
          <w:rFonts w:ascii="Arial" w:hAnsi="Arial" w:cs="Arial"/>
          <w:spacing w:val="-2"/>
        </w:rPr>
        <w:t>receitas:</w:t>
      </w:r>
    </w:p>
    <w:p w:rsidR="00645EB2" w:rsidRPr="00291388" w:rsidRDefault="005F0473">
      <w:pPr>
        <w:pStyle w:val="Corpodetexto"/>
        <w:spacing w:before="243" w:line="276" w:lineRule="auto"/>
        <w:ind w:left="2" w:right="139" w:firstLine="707"/>
        <w:jc w:val="both"/>
        <w:rPr>
          <w:rFonts w:ascii="Arial" w:hAnsi="Arial" w:cs="Arial"/>
        </w:rPr>
      </w:pPr>
      <w:r w:rsidRPr="00291388">
        <w:rPr>
          <w:rFonts w:ascii="Arial" w:hAnsi="Arial" w:cs="Arial"/>
        </w:rPr>
        <w:t>Para o caso de receita cujo fato gerador ocorreu no exercício de 2012, porém o crédito somente ingressou em 2013, devem ser reconhecidos e registrados os créditos a receber no balanço de 2012;</w:t>
      </w:r>
    </w:p>
    <w:p w:rsidR="00645EB2" w:rsidRPr="00291388" w:rsidRDefault="005F0473">
      <w:pPr>
        <w:pStyle w:val="Corpodetexto"/>
        <w:spacing w:before="200"/>
        <w:ind w:left="710"/>
        <w:rPr>
          <w:rFonts w:ascii="Arial" w:hAnsi="Arial" w:cs="Arial"/>
        </w:rPr>
      </w:pPr>
      <w:r w:rsidRPr="00291388">
        <w:rPr>
          <w:rFonts w:ascii="Arial" w:hAnsi="Arial" w:cs="Arial"/>
        </w:rPr>
        <w:t>-</w:t>
      </w:r>
      <w:r w:rsidRPr="00291388">
        <w:rPr>
          <w:rFonts w:ascii="Arial" w:hAnsi="Arial" w:cs="Arial"/>
          <w:spacing w:val="-4"/>
        </w:rPr>
        <w:t xml:space="preserve"> </w:t>
      </w:r>
      <w:r w:rsidRPr="00291388">
        <w:rPr>
          <w:rFonts w:ascii="Arial" w:hAnsi="Arial" w:cs="Arial"/>
        </w:rPr>
        <w:t>Quanto</w:t>
      </w:r>
      <w:r w:rsidRPr="00291388">
        <w:rPr>
          <w:rFonts w:ascii="Arial" w:hAnsi="Arial" w:cs="Arial"/>
          <w:spacing w:val="-3"/>
        </w:rPr>
        <w:t xml:space="preserve"> </w:t>
      </w:r>
      <w:r w:rsidRPr="00291388">
        <w:rPr>
          <w:rFonts w:ascii="Arial" w:hAnsi="Arial" w:cs="Arial"/>
        </w:rPr>
        <w:t>à</w:t>
      </w:r>
      <w:r w:rsidRPr="00291388">
        <w:rPr>
          <w:rFonts w:ascii="Arial" w:hAnsi="Arial" w:cs="Arial"/>
          <w:spacing w:val="-3"/>
        </w:rPr>
        <w:t xml:space="preserve"> </w:t>
      </w:r>
      <w:r w:rsidRPr="00291388">
        <w:rPr>
          <w:rFonts w:ascii="Arial" w:hAnsi="Arial" w:cs="Arial"/>
        </w:rPr>
        <w:t>contabilização</w:t>
      </w:r>
      <w:r w:rsidRPr="00291388">
        <w:rPr>
          <w:rFonts w:ascii="Arial" w:hAnsi="Arial" w:cs="Arial"/>
          <w:spacing w:val="-3"/>
        </w:rPr>
        <w:t xml:space="preserve"> </w:t>
      </w:r>
      <w:r w:rsidRPr="00291388">
        <w:rPr>
          <w:rFonts w:ascii="Arial" w:hAnsi="Arial" w:cs="Arial"/>
        </w:rPr>
        <w:t>das</w:t>
      </w:r>
      <w:r w:rsidRPr="00291388">
        <w:rPr>
          <w:rFonts w:ascii="Arial" w:hAnsi="Arial" w:cs="Arial"/>
          <w:spacing w:val="-2"/>
        </w:rPr>
        <w:t xml:space="preserve"> despesas:</w:t>
      </w:r>
    </w:p>
    <w:p w:rsidR="005F0473" w:rsidRDefault="005F0473">
      <w:pPr>
        <w:pStyle w:val="Corpodetexto"/>
        <w:spacing w:line="276" w:lineRule="auto"/>
        <w:ind w:left="2" w:right="137" w:firstLine="707"/>
        <w:jc w:val="both"/>
        <w:rPr>
          <w:rFonts w:ascii="Arial" w:hAnsi="Arial" w:cs="Arial"/>
        </w:rPr>
      </w:pPr>
    </w:p>
    <w:p w:rsidR="00645EB2" w:rsidRPr="00291388" w:rsidRDefault="005F0473">
      <w:pPr>
        <w:pStyle w:val="Corpodetexto"/>
        <w:spacing w:line="276" w:lineRule="auto"/>
        <w:ind w:left="2" w:right="137" w:firstLine="707"/>
        <w:jc w:val="both"/>
        <w:rPr>
          <w:rFonts w:ascii="Arial" w:hAnsi="Arial" w:cs="Arial"/>
        </w:rPr>
      </w:pPr>
      <w:r w:rsidRPr="00291388">
        <w:rPr>
          <w:rFonts w:ascii="Arial" w:hAnsi="Arial" w:cs="Arial"/>
        </w:rPr>
        <w:t>Para o</w:t>
      </w:r>
      <w:r w:rsidRPr="00291388">
        <w:rPr>
          <w:rFonts w:ascii="Arial" w:hAnsi="Arial" w:cs="Arial"/>
          <w:spacing w:val="-1"/>
        </w:rPr>
        <w:t xml:space="preserve"> </w:t>
      </w:r>
      <w:r w:rsidRPr="00291388">
        <w:rPr>
          <w:rFonts w:ascii="Arial" w:hAnsi="Arial" w:cs="Arial"/>
        </w:rPr>
        <w:t>caso</w:t>
      </w:r>
      <w:r w:rsidRPr="00291388">
        <w:rPr>
          <w:rFonts w:ascii="Arial" w:hAnsi="Arial" w:cs="Arial"/>
          <w:spacing w:val="-1"/>
        </w:rPr>
        <w:t xml:space="preserve"> </w:t>
      </w:r>
      <w:r w:rsidRPr="00291388">
        <w:rPr>
          <w:rFonts w:ascii="Arial" w:hAnsi="Arial" w:cs="Arial"/>
        </w:rPr>
        <w:t>de</w:t>
      </w:r>
      <w:r w:rsidRPr="00291388">
        <w:rPr>
          <w:rFonts w:ascii="Arial" w:hAnsi="Arial" w:cs="Arial"/>
          <w:spacing w:val="-1"/>
        </w:rPr>
        <w:t xml:space="preserve"> </w:t>
      </w:r>
      <w:r w:rsidRPr="00291388">
        <w:rPr>
          <w:rFonts w:ascii="Arial" w:hAnsi="Arial" w:cs="Arial"/>
        </w:rPr>
        <w:t>despesas cujo</w:t>
      </w:r>
      <w:r w:rsidRPr="00291388">
        <w:rPr>
          <w:rFonts w:ascii="Arial" w:hAnsi="Arial" w:cs="Arial"/>
          <w:spacing w:val="-2"/>
        </w:rPr>
        <w:t xml:space="preserve"> </w:t>
      </w:r>
      <w:r w:rsidRPr="00291388">
        <w:rPr>
          <w:rFonts w:ascii="Arial" w:hAnsi="Arial" w:cs="Arial"/>
        </w:rPr>
        <w:t>fato gerador</w:t>
      </w:r>
      <w:r w:rsidRPr="00291388">
        <w:rPr>
          <w:rFonts w:ascii="Arial" w:hAnsi="Arial" w:cs="Arial"/>
          <w:spacing w:val="-2"/>
        </w:rPr>
        <w:t xml:space="preserve"> </w:t>
      </w:r>
      <w:r w:rsidRPr="00291388">
        <w:rPr>
          <w:rFonts w:ascii="Arial" w:hAnsi="Arial" w:cs="Arial"/>
        </w:rPr>
        <w:t>deu-se em</w:t>
      </w:r>
      <w:r w:rsidRPr="00291388">
        <w:rPr>
          <w:rFonts w:ascii="Arial" w:hAnsi="Arial" w:cs="Arial"/>
          <w:spacing w:val="-1"/>
        </w:rPr>
        <w:t xml:space="preserve"> </w:t>
      </w:r>
      <w:r w:rsidRPr="00291388">
        <w:rPr>
          <w:rFonts w:ascii="Arial" w:hAnsi="Arial" w:cs="Arial"/>
        </w:rPr>
        <w:t>2012 e não</w:t>
      </w:r>
      <w:r w:rsidRPr="00291388">
        <w:rPr>
          <w:rFonts w:ascii="Arial" w:hAnsi="Arial" w:cs="Arial"/>
          <w:spacing w:val="-2"/>
        </w:rPr>
        <w:t xml:space="preserve"> </w:t>
      </w:r>
      <w:r w:rsidRPr="00291388">
        <w:rPr>
          <w:rFonts w:ascii="Arial" w:hAnsi="Arial" w:cs="Arial"/>
        </w:rPr>
        <w:t>pagas no próprio exercício, emitir os devidos empenhos e inscrever em restos a</w:t>
      </w:r>
      <w:r w:rsidRPr="00291388">
        <w:rPr>
          <w:rFonts w:ascii="Arial" w:hAnsi="Arial" w:cs="Arial"/>
          <w:spacing w:val="40"/>
        </w:rPr>
        <w:t xml:space="preserve"> </w:t>
      </w:r>
      <w:r w:rsidRPr="00291388">
        <w:rPr>
          <w:rFonts w:ascii="Arial" w:hAnsi="Arial" w:cs="Arial"/>
        </w:rPr>
        <w:lastRenderedPageBreak/>
        <w:t>pagar, especialmente as folhas de pagamento de pessoal, considerando que em 2013 ocorrerá apenas seu pagamento.</w:t>
      </w:r>
    </w:p>
    <w:p w:rsidR="00645EB2" w:rsidRPr="00291388" w:rsidRDefault="005F0473">
      <w:pPr>
        <w:pStyle w:val="Corpodetexto"/>
        <w:spacing w:before="200" w:line="276" w:lineRule="auto"/>
        <w:ind w:left="2" w:right="139" w:firstLine="707"/>
        <w:jc w:val="both"/>
        <w:rPr>
          <w:rFonts w:ascii="Arial" w:hAnsi="Arial" w:cs="Arial"/>
        </w:rPr>
      </w:pPr>
      <w:r w:rsidRPr="00291388">
        <w:rPr>
          <w:rFonts w:ascii="Arial" w:hAnsi="Arial" w:cs="Arial"/>
        </w:rPr>
        <w:t>O Tribunal de Contas do Estado do Piauí alerta, ainda, os responsáveis pela contabilidade e pelo controle interno da sua responsabilidade prevista nos artigos 113 e 114 da Resolução TCE nº 32/12:</w:t>
      </w:r>
    </w:p>
    <w:p w:rsidR="00645EB2" w:rsidRPr="00291388" w:rsidRDefault="005F0473">
      <w:pPr>
        <w:spacing w:before="200"/>
        <w:ind w:left="1420" w:right="137"/>
        <w:jc w:val="both"/>
        <w:rPr>
          <w:rFonts w:ascii="Arial" w:hAnsi="Arial" w:cs="Arial"/>
          <w:sz w:val="20"/>
        </w:rPr>
      </w:pPr>
      <w:r w:rsidRPr="00291388">
        <w:rPr>
          <w:rFonts w:ascii="Arial" w:hAnsi="Arial" w:cs="Arial"/>
          <w:sz w:val="20"/>
        </w:rPr>
        <w:t xml:space="preserve">Art. 113. Os contabilistas ou organizações contábeis que prestarem serviço ou assessoria contábil aos entes públicos municipais serão </w:t>
      </w:r>
      <w:proofErr w:type="gramStart"/>
      <w:r w:rsidRPr="00291388">
        <w:rPr>
          <w:rFonts w:ascii="Arial" w:hAnsi="Arial" w:cs="Arial"/>
          <w:sz w:val="20"/>
        </w:rPr>
        <w:t>responsabilizados administrativa, civil e penalmente, nos termos da Lei Orgânica do TCE-PI</w:t>
      </w:r>
      <w:proofErr w:type="gramEnd"/>
      <w:r w:rsidRPr="00291388">
        <w:rPr>
          <w:rFonts w:ascii="Arial" w:hAnsi="Arial" w:cs="Arial"/>
          <w:sz w:val="20"/>
        </w:rPr>
        <w:t xml:space="preserve"> nº 5.888/09 e de outras legislações especiais, respeitadas as jurisdições inerentes a cada caso, pelos atos que tenham, de alguma forma, influenciado ou sido determinante para a transgressão da lei ou para a concretização do dano ou prejuízo ao </w:t>
      </w:r>
      <w:r w:rsidRPr="00291388">
        <w:rPr>
          <w:rFonts w:ascii="Arial" w:hAnsi="Arial" w:cs="Arial"/>
          <w:spacing w:val="-2"/>
          <w:sz w:val="20"/>
        </w:rPr>
        <w:t>erário.</w:t>
      </w:r>
    </w:p>
    <w:p w:rsidR="00645EB2" w:rsidRPr="00291388" w:rsidRDefault="005F0473">
      <w:pPr>
        <w:ind w:left="1420" w:right="137"/>
        <w:jc w:val="both"/>
        <w:rPr>
          <w:rFonts w:ascii="Arial" w:hAnsi="Arial" w:cs="Arial"/>
          <w:sz w:val="20"/>
        </w:rPr>
      </w:pPr>
      <w:r w:rsidRPr="00291388">
        <w:rPr>
          <w:rFonts w:ascii="Arial" w:hAnsi="Arial" w:cs="Arial"/>
          <w:sz w:val="20"/>
        </w:rPr>
        <w:t>Parágrafo único. Além das sanções impostas pelo Tribunal de Contas e pelo Conselho Regional de Contabilidade, não exclui, ainda, a representação ao Ministério Público Estadual, a fim de que se proceda ao ajuizamento da ação penal cabível, quando da prática de ato configurador de ilícito penal.</w:t>
      </w:r>
    </w:p>
    <w:p w:rsidR="00645EB2" w:rsidRPr="00291388" w:rsidRDefault="00645EB2">
      <w:pPr>
        <w:pStyle w:val="Corpodetexto"/>
        <w:spacing w:before="1"/>
        <w:rPr>
          <w:rFonts w:ascii="Arial" w:hAnsi="Arial" w:cs="Arial"/>
          <w:sz w:val="20"/>
        </w:rPr>
      </w:pPr>
    </w:p>
    <w:p w:rsidR="00645EB2" w:rsidRPr="00291388" w:rsidRDefault="005F0473">
      <w:pPr>
        <w:ind w:left="1420" w:right="139"/>
        <w:jc w:val="both"/>
        <w:rPr>
          <w:rFonts w:ascii="Arial" w:hAnsi="Arial" w:cs="Arial"/>
          <w:sz w:val="20"/>
        </w:rPr>
      </w:pPr>
      <w:r w:rsidRPr="00291388">
        <w:rPr>
          <w:rFonts w:ascii="Arial" w:hAnsi="Arial" w:cs="Arial"/>
          <w:sz w:val="20"/>
        </w:rPr>
        <w:t xml:space="preserve">Art. 114. Os responsáveis pelo controle interno, ao tomarem conhecimento de qualquer irregularidade ou ilegalidade, dela darão ciência ao Tribunal de Contas, </w:t>
      </w:r>
      <w:proofErr w:type="gramStart"/>
      <w:r w:rsidRPr="00291388">
        <w:rPr>
          <w:rFonts w:ascii="Arial" w:hAnsi="Arial" w:cs="Arial"/>
          <w:sz w:val="20"/>
        </w:rPr>
        <w:t>sob pena</w:t>
      </w:r>
      <w:proofErr w:type="gramEnd"/>
      <w:r w:rsidRPr="00291388">
        <w:rPr>
          <w:rFonts w:ascii="Arial" w:hAnsi="Arial" w:cs="Arial"/>
          <w:sz w:val="20"/>
        </w:rPr>
        <w:t xml:space="preserve"> de responsabilidade solidária, de acordo com § 1º do art. 74 da Constituição Federal.</w:t>
      </w:r>
    </w:p>
    <w:p w:rsidR="00645EB2" w:rsidRPr="00291388" w:rsidRDefault="00645EB2">
      <w:pPr>
        <w:pStyle w:val="Corpodetexto"/>
        <w:rPr>
          <w:rFonts w:ascii="Arial" w:hAnsi="Arial" w:cs="Arial"/>
          <w:sz w:val="22"/>
        </w:rPr>
      </w:pPr>
    </w:p>
    <w:p w:rsidR="00645EB2" w:rsidRPr="00291388" w:rsidRDefault="00645EB2">
      <w:pPr>
        <w:pStyle w:val="Corpodetexto"/>
        <w:spacing w:before="210"/>
        <w:rPr>
          <w:rFonts w:ascii="Arial" w:hAnsi="Arial" w:cs="Arial"/>
          <w:sz w:val="22"/>
        </w:rPr>
      </w:pPr>
    </w:p>
    <w:p w:rsidR="00645EB2" w:rsidRPr="00291388" w:rsidRDefault="005F0473">
      <w:pPr>
        <w:pStyle w:val="Corpodetexto"/>
        <w:ind w:right="140"/>
        <w:jc w:val="center"/>
        <w:rPr>
          <w:rFonts w:ascii="Arial" w:hAnsi="Arial" w:cs="Arial"/>
        </w:rPr>
      </w:pPr>
      <w:r w:rsidRPr="00291388">
        <w:rPr>
          <w:rFonts w:ascii="Arial" w:hAnsi="Arial" w:cs="Arial"/>
        </w:rPr>
        <w:t>Teresina</w:t>
      </w:r>
      <w:r w:rsidRPr="00291388">
        <w:rPr>
          <w:rFonts w:ascii="Arial" w:hAnsi="Arial" w:cs="Arial"/>
          <w:spacing w:val="-2"/>
        </w:rPr>
        <w:t xml:space="preserve"> </w:t>
      </w:r>
      <w:r w:rsidRPr="00291388">
        <w:rPr>
          <w:rFonts w:ascii="Arial" w:hAnsi="Arial" w:cs="Arial"/>
        </w:rPr>
        <w:t>(PI),</w:t>
      </w:r>
      <w:r w:rsidRPr="00291388">
        <w:rPr>
          <w:rFonts w:ascii="Arial" w:hAnsi="Arial" w:cs="Arial"/>
          <w:spacing w:val="-5"/>
        </w:rPr>
        <w:t xml:space="preserve"> </w:t>
      </w:r>
      <w:r w:rsidRPr="00291388">
        <w:rPr>
          <w:rFonts w:ascii="Arial" w:hAnsi="Arial" w:cs="Arial"/>
        </w:rPr>
        <w:t>08</w:t>
      </w:r>
      <w:r w:rsidRPr="00291388">
        <w:rPr>
          <w:rFonts w:ascii="Arial" w:hAnsi="Arial" w:cs="Arial"/>
          <w:spacing w:val="-4"/>
        </w:rPr>
        <w:t xml:space="preserve"> </w:t>
      </w:r>
      <w:r w:rsidRPr="00291388">
        <w:rPr>
          <w:rFonts w:ascii="Arial" w:hAnsi="Arial" w:cs="Arial"/>
        </w:rPr>
        <w:t>de</w:t>
      </w:r>
      <w:r w:rsidRPr="00291388">
        <w:rPr>
          <w:rFonts w:ascii="Arial" w:hAnsi="Arial" w:cs="Arial"/>
          <w:spacing w:val="-4"/>
        </w:rPr>
        <w:t xml:space="preserve"> </w:t>
      </w:r>
      <w:r w:rsidRPr="00291388">
        <w:rPr>
          <w:rFonts w:ascii="Arial" w:hAnsi="Arial" w:cs="Arial"/>
        </w:rPr>
        <w:t>fevereiro</w:t>
      </w:r>
      <w:r w:rsidRPr="00291388">
        <w:rPr>
          <w:rFonts w:ascii="Arial" w:hAnsi="Arial" w:cs="Arial"/>
          <w:spacing w:val="-2"/>
        </w:rPr>
        <w:t xml:space="preserve"> </w:t>
      </w:r>
      <w:r w:rsidRPr="00291388">
        <w:rPr>
          <w:rFonts w:ascii="Arial" w:hAnsi="Arial" w:cs="Arial"/>
        </w:rPr>
        <w:t>de</w:t>
      </w:r>
      <w:r w:rsidRPr="00291388">
        <w:rPr>
          <w:rFonts w:ascii="Arial" w:hAnsi="Arial" w:cs="Arial"/>
          <w:spacing w:val="-2"/>
        </w:rPr>
        <w:t xml:space="preserve"> </w:t>
      </w:r>
      <w:r w:rsidRPr="00291388">
        <w:rPr>
          <w:rFonts w:ascii="Arial" w:hAnsi="Arial" w:cs="Arial"/>
          <w:spacing w:val="-4"/>
        </w:rPr>
        <w:t>2013.</w:t>
      </w:r>
    </w:p>
    <w:sectPr w:rsidR="00645EB2" w:rsidRPr="00291388">
      <w:headerReference w:type="default" r:id="rId7"/>
      <w:footerReference w:type="default" r:id="rId8"/>
      <w:pgSz w:w="11910" w:h="16840"/>
      <w:pgMar w:top="2360" w:right="1559" w:bottom="280" w:left="1700" w:header="78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64A" w:rsidRDefault="005F0473">
      <w:r>
        <w:separator/>
      </w:r>
    </w:p>
  </w:endnote>
  <w:endnote w:type="continuationSeparator" w:id="0">
    <w:p w:rsidR="006F564A" w:rsidRDefault="005F0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473" w:rsidRDefault="005F0473">
    <w:pPr>
      <w:pStyle w:val="Rodap"/>
    </w:pPr>
  </w:p>
  <w:p w:rsidR="005F0473" w:rsidRDefault="005F0473">
    <w:pPr>
      <w:pStyle w:val="Rodap"/>
    </w:pPr>
  </w:p>
  <w:p w:rsidR="005F0473" w:rsidRDefault="005F047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64A" w:rsidRDefault="005F0473">
      <w:r>
        <w:separator/>
      </w:r>
    </w:p>
  </w:footnote>
  <w:footnote w:type="continuationSeparator" w:id="0">
    <w:p w:rsidR="006F564A" w:rsidRDefault="005F0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EB2" w:rsidRDefault="005F0473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487556096" behindDoc="1" locked="0" layoutInCell="1" allowOverlap="1" wp14:anchorId="4A1597A1" wp14:editId="3966D5C7">
          <wp:simplePos x="0" y="0"/>
          <wp:positionH relativeFrom="page">
            <wp:posOffset>5894704</wp:posOffset>
          </wp:positionH>
          <wp:positionV relativeFrom="page">
            <wp:posOffset>496569</wp:posOffset>
          </wp:positionV>
          <wp:extent cx="951229" cy="90233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1229" cy="9023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w:drawing>
        <wp:anchor distT="0" distB="0" distL="0" distR="0" simplePos="0" relativeHeight="487556608" behindDoc="1" locked="0" layoutInCell="1" allowOverlap="1" wp14:anchorId="3924086A" wp14:editId="36638B2C">
          <wp:simplePos x="0" y="0"/>
          <wp:positionH relativeFrom="page">
            <wp:posOffset>1099185</wp:posOffset>
          </wp:positionH>
          <wp:positionV relativeFrom="page">
            <wp:posOffset>567054</wp:posOffset>
          </wp:positionV>
          <wp:extent cx="760095" cy="932179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60095" cy="9321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557120" behindDoc="1" locked="0" layoutInCell="1" allowOverlap="1" wp14:anchorId="23DEE776" wp14:editId="3962507E">
              <wp:simplePos x="0" y="0"/>
              <wp:positionH relativeFrom="page">
                <wp:posOffset>2012950</wp:posOffset>
              </wp:positionH>
              <wp:positionV relativeFrom="page">
                <wp:posOffset>791360</wp:posOffset>
              </wp:positionV>
              <wp:extent cx="1864360" cy="4857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64360" cy="4857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45EB2" w:rsidRDefault="005F0473">
                          <w:pPr>
                            <w:spacing w:before="9"/>
                            <w:ind w:left="20" w:right="18"/>
                            <w:rPr>
                              <w:rFonts w:ascii="Arial" w:hAnsi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32"/>
                            </w:rPr>
                            <w:t>Estado do Piauí Tribunal</w:t>
                          </w:r>
                          <w:r>
                            <w:rPr>
                              <w:rFonts w:ascii="Arial" w:hAnsi="Arial"/>
                              <w:b/>
                              <w:spacing w:val="-2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2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2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2"/>
                            </w:rPr>
                            <w:t>Contas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58.5pt;margin-top:62.3pt;width:146.8pt;height:38.25pt;z-index:-157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" filled="f" stroked="f">
              <v:path arrowok="t"/>
              <v:textbox inset="0,0,0,0">
                <w:txbxContent>
                  <w:p w:rsidR="00645EB2" w:rsidRDefault="005F0473">
                    <w:pPr>
                      <w:spacing w:before="9"/>
                      <w:ind w:left="20" w:right="18"/>
                      <w:rPr>
                        <w:rFonts w:ascii="Arial" w:hAnsi="Arial"/>
                        <w:b/>
                        <w:sz w:val="32"/>
                      </w:rPr>
                    </w:pPr>
                    <w:r>
                      <w:rPr>
                        <w:rFonts w:ascii="Arial" w:hAnsi="Arial"/>
                        <w:b/>
                        <w:sz w:val="32"/>
                      </w:rPr>
                      <w:t>Estado do Piauí Tribunal</w:t>
                    </w:r>
                    <w:r>
                      <w:rPr>
                        <w:rFonts w:ascii="Arial" w:hAnsi="Arial"/>
                        <w:b/>
                        <w:spacing w:val="-21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21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Contas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645EB2"/>
    <w:rsid w:val="001B10D1"/>
    <w:rsid w:val="002314DC"/>
    <w:rsid w:val="00273AD3"/>
    <w:rsid w:val="00291388"/>
    <w:rsid w:val="005F0473"/>
    <w:rsid w:val="00645EB2"/>
    <w:rsid w:val="006F564A"/>
    <w:rsid w:val="009A2D99"/>
    <w:rsid w:val="00E9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9"/>
      <w:ind w:left="20" w:right="18"/>
    </w:pPr>
    <w:rPr>
      <w:rFonts w:ascii="Arial" w:eastAsia="Arial" w:hAnsi="Arial" w:cs="Arial"/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F04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F0473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5F04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F0473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04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0473"/>
    <w:rPr>
      <w:rFonts w:ascii="Tahoma" w:eastAsia="Arial MT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9"/>
      <w:ind w:left="20" w:right="18"/>
    </w:pPr>
    <w:rPr>
      <w:rFonts w:ascii="Arial" w:eastAsia="Arial" w:hAnsi="Arial" w:cs="Arial"/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F04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F0473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5F04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F0473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04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0473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Andréa de Oliveira Paiva</dc:creator>
  <cp:lastModifiedBy>Yngrid Fernandes Nogueira de Sousa</cp:lastModifiedBy>
  <cp:revision>5</cp:revision>
  <cp:lastPrinted>2025-03-27T13:02:00Z</cp:lastPrinted>
  <dcterms:created xsi:type="dcterms:W3CDTF">2025-03-27T12:55:00Z</dcterms:created>
  <dcterms:modified xsi:type="dcterms:W3CDTF">2025-03-27T13:02:00Z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2025-02-03T00:00:00Z</vt:filetime>
  </property>
  <property fmtid="{D5CDD505-2E9C-101B-9397-08002B2CF9AE}" pid="5" name="Producer">
    <vt:lpwstr>Microsoft® Word 2010</vt:lpwstr>
  </property>
</Properties>
</file>