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27" w:rsidRDefault="00194327" w:rsidP="003303D4">
      <w:pPr>
        <w:pStyle w:val="Corpodetexto"/>
      </w:pPr>
    </w:p>
    <w:p w:rsidR="00194327" w:rsidRDefault="00194327">
      <w:pPr>
        <w:pStyle w:val="Corpodetexto"/>
        <w:rPr>
          <w:rFonts w:ascii="Arial" w:hAnsi="Arial" w:cs="Arial"/>
          <w:sz w:val="24"/>
          <w:szCs w:val="24"/>
        </w:rPr>
      </w:pPr>
    </w:p>
    <w:p w:rsidR="00D5455D" w:rsidRPr="00214B9D" w:rsidRDefault="005B1B02">
      <w:pPr>
        <w:pStyle w:val="Corpodetexto"/>
        <w:rPr>
          <w:rFonts w:ascii="Arial" w:hAnsi="Arial" w:cs="Arial"/>
          <w:b/>
          <w:sz w:val="24"/>
          <w:szCs w:val="24"/>
        </w:rPr>
      </w:pPr>
      <w:r w:rsidRPr="00214B9D">
        <w:rPr>
          <w:rFonts w:ascii="Arial" w:hAnsi="Arial" w:cs="Arial"/>
          <w:b/>
          <w:sz w:val="24"/>
          <w:szCs w:val="24"/>
        </w:rPr>
        <w:t xml:space="preserve">NOTA TÉCNICA </w:t>
      </w:r>
      <w:r w:rsidR="00487E88">
        <w:rPr>
          <w:rFonts w:ascii="Arial" w:hAnsi="Arial" w:cs="Arial"/>
          <w:b/>
          <w:sz w:val="24"/>
          <w:szCs w:val="24"/>
        </w:rPr>
        <w:t xml:space="preserve">TCE/PI </w:t>
      </w:r>
      <w:r w:rsidRPr="00214B9D">
        <w:rPr>
          <w:rFonts w:ascii="Arial" w:hAnsi="Arial" w:cs="Arial"/>
          <w:b/>
          <w:sz w:val="24"/>
          <w:szCs w:val="24"/>
        </w:rPr>
        <w:t>Nº</w:t>
      </w:r>
      <w:r w:rsidR="00483CBF">
        <w:rPr>
          <w:rFonts w:ascii="Arial" w:hAnsi="Arial" w:cs="Arial"/>
          <w:b/>
          <w:sz w:val="24"/>
          <w:szCs w:val="24"/>
        </w:rPr>
        <w:t xml:space="preserve"> 03</w:t>
      </w:r>
      <w:r w:rsidRPr="00214B9D">
        <w:rPr>
          <w:rFonts w:ascii="Arial" w:hAnsi="Arial" w:cs="Arial"/>
          <w:b/>
          <w:sz w:val="24"/>
          <w:szCs w:val="24"/>
        </w:rPr>
        <w:t xml:space="preserve">, DE </w:t>
      </w:r>
      <w:r w:rsidR="00483CBF">
        <w:rPr>
          <w:rFonts w:ascii="Arial" w:hAnsi="Arial" w:cs="Arial"/>
          <w:b/>
          <w:sz w:val="24"/>
          <w:szCs w:val="24"/>
        </w:rPr>
        <w:t>27</w:t>
      </w:r>
      <w:r w:rsidRPr="00214B9D">
        <w:rPr>
          <w:rFonts w:ascii="Arial" w:hAnsi="Arial" w:cs="Arial"/>
          <w:b/>
          <w:sz w:val="24"/>
          <w:szCs w:val="24"/>
        </w:rPr>
        <w:t xml:space="preserve"> DE </w:t>
      </w:r>
      <w:r w:rsidR="00483CBF">
        <w:rPr>
          <w:rFonts w:ascii="Arial" w:hAnsi="Arial" w:cs="Arial"/>
          <w:b/>
          <w:sz w:val="24"/>
          <w:szCs w:val="24"/>
        </w:rPr>
        <w:t>JUNHO</w:t>
      </w:r>
      <w:r w:rsidR="000406E8">
        <w:rPr>
          <w:rFonts w:ascii="Arial" w:hAnsi="Arial" w:cs="Arial"/>
          <w:b/>
          <w:sz w:val="24"/>
          <w:szCs w:val="24"/>
        </w:rPr>
        <w:t xml:space="preserve"> DE 2024</w:t>
      </w:r>
      <w:r w:rsidR="00214B9D">
        <w:rPr>
          <w:rFonts w:ascii="Arial" w:hAnsi="Arial" w:cs="Arial"/>
          <w:b/>
          <w:sz w:val="24"/>
          <w:szCs w:val="24"/>
        </w:rPr>
        <w:t>.</w:t>
      </w:r>
    </w:p>
    <w:p w:rsidR="00D5455D" w:rsidRPr="005B1B02" w:rsidRDefault="00D5455D">
      <w:pPr>
        <w:pStyle w:val="Corpodetexto"/>
        <w:spacing w:before="3"/>
        <w:rPr>
          <w:rFonts w:ascii="Arial" w:hAnsi="Arial" w:cs="Arial"/>
          <w:b/>
          <w:sz w:val="24"/>
          <w:szCs w:val="24"/>
        </w:rPr>
      </w:pPr>
    </w:p>
    <w:p w:rsidR="00214B9D" w:rsidRDefault="00214B9D" w:rsidP="00194327">
      <w:pPr>
        <w:spacing w:line="256" w:lineRule="auto"/>
        <w:ind w:left="2938" w:right="117"/>
        <w:jc w:val="both"/>
        <w:rPr>
          <w:rFonts w:ascii="Arial" w:hAnsi="Arial" w:cs="Arial"/>
          <w:b/>
        </w:rPr>
      </w:pPr>
    </w:p>
    <w:p w:rsidR="00D5455D" w:rsidRPr="00727855" w:rsidRDefault="00F24419" w:rsidP="00194327">
      <w:pPr>
        <w:spacing w:line="256" w:lineRule="auto"/>
        <w:ind w:left="2938" w:right="117"/>
        <w:jc w:val="both"/>
        <w:rPr>
          <w:rFonts w:ascii="Arial" w:hAnsi="Arial" w:cs="Arial"/>
          <w:b/>
          <w:sz w:val="20"/>
        </w:rPr>
      </w:pPr>
      <w:r w:rsidRPr="00727855">
        <w:rPr>
          <w:rFonts w:ascii="Arial" w:hAnsi="Arial" w:cs="Arial"/>
          <w:b/>
          <w:sz w:val="20"/>
        </w:rPr>
        <w:t>Estabelecimento</w:t>
      </w:r>
      <w:r w:rsidRPr="00727855">
        <w:rPr>
          <w:rFonts w:ascii="Arial" w:hAnsi="Arial" w:cs="Arial"/>
          <w:b/>
          <w:spacing w:val="1"/>
          <w:sz w:val="20"/>
        </w:rPr>
        <w:t xml:space="preserve"> </w:t>
      </w:r>
      <w:r w:rsidRPr="00727855">
        <w:rPr>
          <w:rFonts w:ascii="Arial" w:hAnsi="Arial" w:cs="Arial"/>
          <w:b/>
          <w:sz w:val="20"/>
        </w:rPr>
        <w:t>de</w:t>
      </w:r>
      <w:r w:rsidRPr="00727855">
        <w:rPr>
          <w:rFonts w:ascii="Arial" w:hAnsi="Arial" w:cs="Arial"/>
          <w:b/>
          <w:spacing w:val="1"/>
          <w:sz w:val="20"/>
        </w:rPr>
        <w:t xml:space="preserve"> </w:t>
      </w:r>
      <w:r w:rsidRPr="00727855">
        <w:rPr>
          <w:rFonts w:ascii="Arial" w:hAnsi="Arial" w:cs="Arial"/>
          <w:b/>
          <w:sz w:val="20"/>
        </w:rPr>
        <w:t>diretrizes</w:t>
      </w:r>
      <w:r w:rsidRPr="00727855">
        <w:rPr>
          <w:rFonts w:ascii="Arial" w:hAnsi="Arial" w:cs="Arial"/>
          <w:b/>
          <w:spacing w:val="1"/>
          <w:sz w:val="20"/>
        </w:rPr>
        <w:t xml:space="preserve"> </w:t>
      </w:r>
      <w:r w:rsidRPr="00727855">
        <w:rPr>
          <w:rFonts w:ascii="Arial" w:hAnsi="Arial" w:cs="Arial"/>
          <w:b/>
          <w:sz w:val="20"/>
        </w:rPr>
        <w:t>mínimas</w:t>
      </w:r>
      <w:r w:rsidRPr="00727855">
        <w:rPr>
          <w:rFonts w:ascii="Arial" w:hAnsi="Arial" w:cs="Arial"/>
          <w:b/>
          <w:spacing w:val="1"/>
          <w:sz w:val="20"/>
        </w:rPr>
        <w:t xml:space="preserve"> </w:t>
      </w:r>
      <w:r w:rsidRPr="00727855">
        <w:rPr>
          <w:rFonts w:ascii="Arial" w:hAnsi="Arial" w:cs="Arial"/>
          <w:b/>
          <w:sz w:val="20"/>
        </w:rPr>
        <w:t>a</w:t>
      </w:r>
      <w:r w:rsidRPr="00727855">
        <w:rPr>
          <w:rFonts w:ascii="Arial" w:hAnsi="Arial" w:cs="Arial"/>
          <w:b/>
          <w:spacing w:val="1"/>
          <w:sz w:val="20"/>
        </w:rPr>
        <w:t xml:space="preserve"> </w:t>
      </w:r>
      <w:r w:rsidRPr="00727855">
        <w:rPr>
          <w:rFonts w:ascii="Arial" w:hAnsi="Arial" w:cs="Arial"/>
          <w:b/>
          <w:sz w:val="20"/>
        </w:rPr>
        <w:t>serem</w:t>
      </w:r>
      <w:r w:rsidRPr="00727855">
        <w:rPr>
          <w:rFonts w:ascii="Arial" w:hAnsi="Arial" w:cs="Arial"/>
          <w:b/>
          <w:spacing w:val="1"/>
          <w:sz w:val="20"/>
        </w:rPr>
        <w:t xml:space="preserve"> </w:t>
      </w:r>
      <w:r w:rsidRPr="00727855">
        <w:rPr>
          <w:rFonts w:ascii="Arial" w:hAnsi="Arial" w:cs="Arial"/>
          <w:b/>
          <w:sz w:val="20"/>
        </w:rPr>
        <w:t>observadas pelos municípios na aplicação excepcional</w:t>
      </w:r>
      <w:r w:rsidRPr="00727855">
        <w:rPr>
          <w:rFonts w:ascii="Arial" w:hAnsi="Arial" w:cs="Arial"/>
          <w:b/>
          <w:spacing w:val="1"/>
          <w:sz w:val="20"/>
        </w:rPr>
        <w:t xml:space="preserve"> </w:t>
      </w:r>
      <w:r w:rsidRPr="00727855">
        <w:rPr>
          <w:rFonts w:ascii="Arial" w:hAnsi="Arial" w:cs="Arial"/>
          <w:b/>
          <w:sz w:val="20"/>
        </w:rPr>
        <w:t>dos recursos de juros de mora incidentes sobre a verba</w:t>
      </w:r>
      <w:r w:rsidRPr="00727855">
        <w:rPr>
          <w:rFonts w:ascii="Arial" w:hAnsi="Arial" w:cs="Arial"/>
          <w:b/>
          <w:spacing w:val="1"/>
          <w:sz w:val="20"/>
        </w:rPr>
        <w:t xml:space="preserve"> </w:t>
      </w:r>
      <w:r w:rsidRPr="00727855">
        <w:rPr>
          <w:rFonts w:ascii="Arial" w:hAnsi="Arial" w:cs="Arial"/>
          <w:b/>
          <w:sz w:val="20"/>
        </w:rPr>
        <w:t>principal atrasada de FUNDEF/FUNDEB, recebida da</w:t>
      </w:r>
      <w:r w:rsidRPr="00727855">
        <w:rPr>
          <w:rFonts w:ascii="Arial" w:hAnsi="Arial" w:cs="Arial"/>
          <w:b/>
          <w:spacing w:val="1"/>
          <w:sz w:val="20"/>
        </w:rPr>
        <w:t xml:space="preserve"> </w:t>
      </w:r>
      <w:r w:rsidRPr="00727855">
        <w:rPr>
          <w:rFonts w:ascii="Arial" w:hAnsi="Arial" w:cs="Arial"/>
          <w:b/>
          <w:sz w:val="20"/>
        </w:rPr>
        <w:t>União</w:t>
      </w:r>
      <w:r w:rsidRPr="00727855">
        <w:rPr>
          <w:rFonts w:ascii="Arial" w:hAnsi="Arial" w:cs="Arial"/>
          <w:b/>
          <w:spacing w:val="1"/>
          <w:sz w:val="20"/>
        </w:rPr>
        <w:t xml:space="preserve"> </w:t>
      </w:r>
      <w:r w:rsidRPr="00727855">
        <w:rPr>
          <w:rFonts w:ascii="Arial" w:hAnsi="Arial" w:cs="Arial"/>
          <w:b/>
          <w:sz w:val="20"/>
        </w:rPr>
        <w:t>através</w:t>
      </w:r>
      <w:r w:rsidRPr="00727855">
        <w:rPr>
          <w:rFonts w:ascii="Arial" w:hAnsi="Arial" w:cs="Arial"/>
          <w:b/>
          <w:spacing w:val="1"/>
          <w:sz w:val="20"/>
        </w:rPr>
        <w:t xml:space="preserve"> </w:t>
      </w:r>
      <w:r w:rsidRPr="00727855">
        <w:rPr>
          <w:rFonts w:ascii="Arial" w:hAnsi="Arial" w:cs="Arial"/>
          <w:b/>
          <w:sz w:val="20"/>
        </w:rPr>
        <w:t>de</w:t>
      </w:r>
      <w:r w:rsidRPr="00727855">
        <w:rPr>
          <w:rFonts w:ascii="Arial" w:hAnsi="Arial" w:cs="Arial"/>
          <w:b/>
          <w:spacing w:val="1"/>
          <w:sz w:val="20"/>
        </w:rPr>
        <w:t xml:space="preserve"> </w:t>
      </w:r>
      <w:r w:rsidRPr="00727855">
        <w:rPr>
          <w:rFonts w:ascii="Arial" w:hAnsi="Arial" w:cs="Arial"/>
          <w:b/>
          <w:sz w:val="20"/>
        </w:rPr>
        <w:t>precatórios,</w:t>
      </w:r>
      <w:r w:rsidRPr="00727855">
        <w:rPr>
          <w:rFonts w:ascii="Arial" w:hAnsi="Arial" w:cs="Arial"/>
          <w:b/>
          <w:spacing w:val="1"/>
          <w:sz w:val="20"/>
        </w:rPr>
        <w:t xml:space="preserve"> </w:t>
      </w:r>
      <w:r w:rsidRPr="00727855">
        <w:rPr>
          <w:rFonts w:ascii="Arial" w:hAnsi="Arial" w:cs="Arial"/>
          <w:b/>
          <w:sz w:val="20"/>
        </w:rPr>
        <w:t>para</w:t>
      </w:r>
      <w:r w:rsidRPr="00727855">
        <w:rPr>
          <w:rFonts w:ascii="Arial" w:hAnsi="Arial" w:cs="Arial"/>
          <w:b/>
          <w:spacing w:val="1"/>
          <w:sz w:val="20"/>
        </w:rPr>
        <w:t xml:space="preserve"> </w:t>
      </w:r>
      <w:r w:rsidRPr="00727855">
        <w:rPr>
          <w:rFonts w:ascii="Arial" w:hAnsi="Arial" w:cs="Arial"/>
          <w:b/>
          <w:sz w:val="20"/>
        </w:rPr>
        <w:t>pagamento</w:t>
      </w:r>
      <w:r w:rsidRPr="00727855">
        <w:rPr>
          <w:rFonts w:ascii="Arial" w:hAnsi="Arial" w:cs="Arial"/>
          <w:b/>
          <w:spacing w:val="1"/>
          <w:sz w:val="20"/>
        </w:rPr>
        <w:t xml:space="preserve"> </w:t>
      </w:r>
      <w:r w:rsidRPr="00727855">
        <w:rPr>
          <w:rFonts w:ascii="Arial" w:hAnsi="Arial" w:cs="Arial"/>
          <w:b/>
          <w:sz w:val="20"/>
        </w:rPr>
        <w:t>de</w:t>
      </w:r>
      <w:r w:rsidRPr="00727855">
        <w:rPr>
          <w:rFonts w:ascii="Arial" w:hAnsi="Arial" w:cs="Arial"/>
          <w:b/>
          <w:spacing w:val="1"/>
          <w:sz w:val="20"/>
        </w:rPr>
        <w:t xml:space="preserve"> </w:t>
      </w:r>
      <w:r w:rsidRPr="00727855">
        <w:rPr>
          <w:rFonts w:ascii="Arial" w:hAnsi="Arial" w:cs="Arial"/>
          <w:b/>
          <w:sz w:val="20"/>
        </w:rPr>
        <w:t>honorários</w:t>
      </w:r>
      <w:r w:rsidRPr="00727855">
        <w:rPr>
          <w:rFonts w:ascii="Arial" w:hAnsi="Arial" w:cs="Arial"/>
          <w:b/>
          <w:spacing w:val="1"/>
          <w:sz w:val="20"/>
        </w:rPr>
        <w:t xml:space="preserve"> </w:t>
      </w:r>
      <w:r w:rsidRPr="00727855">
        <w:rPr>
          <w:rFonts w:ascii="Arial" w:hAnsi="Arial" w:cs="Arial"/>
          <w:b/>
          <w:sz w:val="20"/>
        </w:rPr>
        <w:t>advocatícios</w:t>
      </w:r>
      <w:r w:rsidRPr="00727855">
        <w:rPr>
          <w:rFonts w:ascii="Arial" w:hAnsi="Arial" w:cs="Arial"/>
          <w:b/>
          <w:spacing w:val="1"/>
          <w:sz w:val="20"/>
        </w:rPr>
        <w:t xml:space="preserve"> </w:t>
      </w:r>
      <w:r w:rsidRPr="00727855">
        <w:rPr>
          <w:rFonts w:ascii="Arial" w:hAnsi="Arial" w:cs="Arial"/>
          <w:b/>
          <w:sz w:val="20"/>
        </w:rPr>
        <w:t>contratuais</w:t>
      </w:r>
      <w:r w:rsidRPr="00727855">
        <w:rPr>
          <w:rFonts w:ascii="Arial" w:hAnsi="Arial" w:cs="Arial"/>
          <w:b/>
          <w:spacing w:val="1"/>
          <w:sz w:val="20"/>
        </w:rPr>
        <w:t xml:space="preserve"> </w:t>
      </w:r>
      <w:r w:rsidRPr="00727855">
        <w:rPr>
          <w:rFonts w:ascii="Arial" w:hAnsi="Arial" w:cs="Arial"/>
          <w:b/>
          <w:sz w:val="20"/>
        </w:rPr>
        <w:t>conforme</w:t>
      </w:r>
      <w:r w:rsidRPr="00727855">
        <w:rPr>
          <w:rFonts w:ascii="Arial" w:hAnsi="Arial" w:cs="Arial"/>
          <w:b/>
          <w:spacing w:val="1"/>
          <w:sz w:val="20"/>
        </w:rPr>
        <w:t xml:space="preserve"> </w:t>
      </w:r>
      <w:r w:rsidRPr="00727855">
        <w:rPr>
          <w:rFonts w:ascii="Arial" w:hAnsi="Arial" w:cs="Arial"/>
          <w:b/>
          <w:sz w:val="20"/>
        </w:rPr>
        <w:t>entendimento</w:t>
      </w:r>
      <w:r w:rsidRPr="00727855">
        <w:rPr>
          <w:rFonts w:ascii="Arial" w:hAnsi="Arial" w:cs="Arial"/>
          <w:b/>
          <w:spacing w:val="-1"/>
          <w:sz w:val="20"/>
        </w:rPr>
        <w:t xml:space="preserve"> </w:t>
      </w:r>
      <w:r w:rsidRPr="00727855">
        <w:rPr>
          <w:rFonts w:ascii="Arial" w:hAnsi="Arial" w:cs="Arial"/>
          <w:b/>
          <w:sz w:val="20"/>
        </w:rPr>
        <w:t>do</w:t>
      </w:r>
      <w:r w:rsidRPr="00727855">
        <w:rPr>
          <w:rFonts w:ascii="Arial" w:hAnsi="Arial" w:cs="Arial"/>
          <w:b/>
          <w:spacing w:val="-1"/>
          <w:sz w:val="20"/>
        </w:rPr>
        <w:t xml:space="preserve"> </w:t>
      </w:r>
      <w:r w:rsidRPr="00727855">
        <w:rPr>
          <w:rFonts w:ascii="Arial" w:hAnsi="Arial" w:cs="Arial"/>
          <w:b/>
          <w:sz w:val="20"/>
        </w:rPr>
        <w:t>STF</w:t>
      </w:r>
      <w:r w:rsidRPr="00727855">
        <w:rPr>
          <w:rFonts w:ascii="Arial" w:hAnsi="Arial" w:cs="Arial"/>
          <w:b/>
          <w:spacing w:val="-2"/>
          <w:sz w:val="20"/>
        </w:rPr>
        <w:t xml:space="preserve"> </w:t>
      </w:r>
      <w:r w:rsidRPr="00727855">
        <w:rPr>
          <w:rFonts w:ascii="Arial" w:hAnsi="Arial" w:cs="Arial"/>
          <w:b/>
          <w:sz w:val="20"/>
        </w:rPr>
        <w:t>no julgamento</w:t>
      </w:r>
      <w:r w:rsidRPr="00727855">
        <w:rPr>
          <w:rFonts w:ascii="Arial" w:hAnsi="Arial" w:cs="Arial"/>
          <w:b/>
          <w:spacing w:val="-1"/>
          <w:sz w:val="20"/>
        </w:rPr>
        <w:t xml:space="preserve"> </w:t>
      </w:r>
      <w:r w:rsidRPr="00727855">
        <w:rPr>
          <w:rFonts w:ascii="Arial" w:hAnsi="Arial" w:cs="Arial"/>
          <w:b/>
          <w:sz w:val="20"/>
        </w:rPr>
        <w:t>da</w:t>
      </w:r>
      <w:r w:rsidRPr="00727855">
        <w:rPr>
          <w:rFonts w:ascii="Arial" w:hAnsi="Arial" w:cs="Arial"/>
          <w:b/>
          <w:spacing w:val="-1"/>
          <w:sz w:val="20"/>
        </w:rPr>
        <w:t xml:space="preserve"> </w:t>
      </w:r>
      <w:r w:rsidRPr="00727855">
        <w:rPr>
          <w:rFonts w:ascii="Arial" w:hAnsi="Arial" w:cs="Arial"/>
          <w:b/>
          <w:sz w:val="20"/>
        </w:rPr>
        <w:t>ADPF</w:t>
      </w:r>
      <w:r w:rsidRPr="00727855">
        <w:rPr>
          <w:rFonts w:ascii="Arial" w:hAnsi="Arial" w:cs="Arial"/>
          <w:b/>
          <w:spacing w:val="1"/>
          <w:sz w:val="20"/>
        </w:rPr>
        <w:t xml:space="preserve"> </w:t>
      </w:r>
      <w:r w:rsidRPr="00727855">
        <w:rPr>
          <w:rFonts w:ascii="Arial" w:hAnsi="Arial" w:cs="Arial"/>
          <w:b/>
          <w:sz w:val="20"/>
        </w:rPr>
        <w:t>528.</w:t>
      </w:r>
    </w:p>
    <w:p w:rsidR="00D5455D" w:rsidRPr="005B1B02" w:rsidRDefault="00D5455D">
      <w:pPr>
        <w:pStyle w:val="Corpodetexto"/>
        <w:rPr>
          <w:rFonts w:ascii="Arial" w:hAnsi="Arial" w:cs="Arial"/>
          <w:b/>
          <w:sz w:val="24"/>
          <w:szCs w:val="24"/>
        </w:rPr>
      </w:pPr>
    </w:p>
    <w:p w:rsidR="00D5455D" w:rsidRPr="005B1B02" w:rsidRDefault="00D5455D">
      <w:pPr>
        <w:pStyle w:val="Corpodetexto"/>
        <w:spacing w:before="4"/>
        <w:rPr>
          <w:rFonts w:ascii="Arial" w:hAnsi="Arial" w:cs="Arial"/>
          <w:b/>
          <w:sz w:val="24"/>
          <w:szCs w:val="24"/>
        </w:rPr>
      </w:pPr>
    </w:p>
    <w:p w:rsidR="005B1B02" w:rsidRPr="005B1B02" w:rsidRDefault="005B1B02" w:rsidP="00487E88">
      <w:pPr>
        <w:pStyle w:val="Corpodetexto"/>
        <w:spacing w:before="1"/>
        <w:ind w:left="104" w:right="118" w:firstLine="747"/>
        <w:jc w:val="both"/>
        <w:rPr>
          <w:rFonts w:ascii="Arial" w:hAnsi="Arial" w:cs="Arial"/>
          <w:sz w:val="24"/>
          <w:szCs w:val="24"/>
        </w:rPr>
      </w:pPr>
      <w:r w:rsidRPr="005B1B02">
        <w:rPr>
          <w:rFonts w:ascii="Arial" w:hAnsi="Arial" w:cs="Arial"/>
          <w:sz w:val="24"/>
          <w:szCs w:val="24"/>
        </w:rPr>
        <w:t xml:space="preserve">O </w:t>
      </w:r>
      <w:r w:rsidRPr="005B1B02">
        <w:rPr>
          <w:rFonts w:ascii="Arial" w:hAnsi="Arial" w:cs="Arial"/>
          <w:b/>
          <w:sz w:val="24"/>
          <w:szCs w:val="24"/>
        </w:rPr>
        <w:t>TRIBUNAL DE CONTAS DO ESTADO DO PIAUÍ</w:t>
      </w:r>
      <w:r w:rsidRPr="005B1B02">
        <w:rPr>
          <w:rFonts w:ascii="Arial" w:hAnsi="Arial" w:cs="Arial"/>
          <w:sz w:val="24"/>
          <w:szCs w:val="24"/>
        </w:rPr>
        <w:t>, no uso de suas atribuições constitucionais, legais e regulamentares,</w:t>
      </w:r>
    </w:p>
    <w:p w:rsidR="005B1B02" w:rsidRPr="005B1B02" w:rsidRDefault="005B1B02">
      <w:pPr>
        <w:pStyle w:val="Corpodetexto"/>
        <w:spacing w:before="1"/>
        <w:ind w:left="104" w:right="118" w:firstLine="1700"/>
        <w:jc w:val="both"/>
        <w:rPr>
          <w:rFonts w:ascii="Arial" w:hAnsi="Arial" w:cs="Arial"/>
          <w:sz w:val="24"/>
          <w:szCs w:val="24"/>
        </w:rPr>
      </w:pPr>
    </w:p>
    <w:p w:rsidR="005B1B02" w:rsidRPr="005B1B02" w:rsidRDefault="005B1B02" w:rsidP="00487E88">
      <w:pPr>
        <w:pStyle w:val="Corpodetexto"/>
        <w:spacing w:before="1"/>
        <w:ind w:left="104" w:right="118" w:firstLine="747"/>
        <w:jc w:val="both"/>
        <w:rPr>
          <w:rFonts w:ascii="Arial" w:hAnsi="Arial" w:cs="Arial"/>
          <w:b/>
          <w:sz w:val="24"/>
          <w:szCs w:val="24"/>
        </w:rPr>
      </w:pPr>
      <w:r w:rsidRPr="005B1B02">
        <w:rPr>
          <w:rFonts w:ascii="Arial" w:hAnsi="Arial" w:cs="Arial"/>
          <w:b/>
          <w:sz w:val="24"/>
          <w:szCs w:val="24"/>
        </w:rPr>
        <w:t>CONSIDERANDO</w:t>
      </w:r>
      <w:r w:rsidRPr="005B1B02">
        <w:rPr>
          <w:rFonts w:ascii="Arial" w:hAnsi="Arial" w:cs="Arial"/>
          <w:sz w:val="24"/>
          <w:szCs w:val="24"/>
        </w:rPr>
        <w:t xml:space="preserve"> a necessidade de evitar decisões conflitantes, insegurança social e jurídica no âmbito da atuação deste Tribunal,</w:t>
      </w:r>
    </w:p>
    <w:p w:rsidR="005B1B02" w:rsidRDefault="005B1B02">
      <w:pPr>
        <w:pStyle w:val="Corpodetexto"/>
        <w:spacing w:before="1"/>
        <w:ind w:left="104" w:right="118" w:firstLine="1700"/>
        <w:jc w:val="both"/>
        <w:rPr>
          <w:rFonts w:ascii="Arial" w:hAnsi="Arial" w:cs="Arial"/>
          <w:b/>
          <w:sz w:val="24"/>
          <w:szCs w:val="24"/>
        </w:rPr>
      </w:pPr>
    </w:p>
    <w:p w:rsidR="005B1B02" w:rsidRPr="005B1B02" w:rsidRDefault="005B1B02" w:rsidP="00487E88">
      <w:pPr>
        <w:pStyle w:val="Corpodetexto"/>
        <w:spacing w:before="1"/>
        <w:ind w:left="104" w:right="118" w:firstLine="747"/>
        <w:jc w:val="both"/>
        <w:rPr>
          <w:rFonts w:ascii="Arial" w:hAnsi="Arial" w:cs="Arial"/>
          <w:b/>
          <w:sz w:val="24"/>
          <w:szCs w:val="24"/>
        </w:rPr>
      </w:pPr>
      <w:r w:rsidRPr="005B1B02">
        <w:rPr>
          <w:rFonts w:ascii="Arial" w:hAnsi="Arial" w:cs="Arial"/>
          <w:b/>
          <w:sz w:val="24"/>
          <w:szCs w:val="24"/>
        </w:rPr>
        <w:t>CONSIDERANDO</w:t>
      </w:r>
      <w:r w:rsidRPr="005B1B02">
        <w:rPr>
          <w:rFonts w:ascii="Arial" w:hAnsi="Arial" w:cs="Arial"/>
          <w:sz w:val="24"/>
          <w:szCs w:val="24"/>
        </w:rPr>
        <w:t xml:space="preserve"> o teor de superven</w:t>
      </w:r>
      <w:r w:rsidR="000406E8">
        <w:rPr>
          <w:rFonts w:ascii="Arial" w:hAnsi="Arial" w:cs="Arial"/>
          <w:sz w:val="24"/>
          <w:szCs w:val="24"/>
        </w:rPr>
        <w:t>iente da Nota T</w:t>
      </w:r>
      <w:bookmarkStart w:id="0" w:name="_GoBack"/>
      <w:bookmarkEnd w:id="0"/>
      <w:r w:rsidR="000406E8">
        <w:rPr>
          <w:rFonts w:ascii="Arial" w:hAnsi="Arial" w:cs="Arial"/>
          <w:sz w:val="24"/>
          <w:szCs w:val="24"/>
        </w:rPr>
        <w:t>écnica nº 01/2024</w:t>
      </w:r>
      <w:r w:rsidRPr="005B1B02">
        <w:rPr>
          <w:rFonts w:ascii="Arial" w:hAnsi="Arial" w:cs="Arial"/>
          <w:sz w:val="24"/>
          <w:szCs w:val="24"/>
        </w:rPr>
        <w:t xml:space="preserve"> - GTI FUNDEF/FUNDEB - 1ª CCR/MPF, com a finalidade de nortear os posicionamentos institucionais e fixar diretrizes mínimas a serem adotadas pelos municípios frente aos novos entendimentos sobre a contratação de serviços advocatícios e pagamento de honorários nas causas que visem o recebimento dos recursos do FUNDEF/FUNDEB e complementações, considerando a relevância da matéria e da importância da uniformização de tratamento do tema.</w:t>
      </w:r>
    </w:p>
    <w:p w:rsidR="00D5455D" w:rsidRPr="005B1B02" w:rsidRDefault="00D5455D">
      <w:pPr>
        <w:pStyle w:val="Corpodetexto"/>
        <w:rPr>
          <w:rFonts w:ascii="Arial" w:hAnsi="Arial" w:cs="Arial"/>
          <w:sz w:val="24"/>
          <w:szCs w:val="24"/>
        </w:rPr>
      </w:pPr>
    </w:p>
    <w:p w:rsidR="005B1B02" w:rsidRPr="005B1B02" w:rsidRDefault="005B1B02" w:rsidP="00487E88">
      <w:pPr>
        <w:spacing w:before="88" w:line="276" w:lineRule="auto"/>
        <w:ind w:left="142" w:right="117" w:firstLine="616"/>
        <w:jc w:val="both"/>
        <w:rPr>
          <w:rFonts w:ascii="Arial" w:hAnsi="Arial" w:cs="Arial"/>
          <w:b/>
          <w:sz w:val="24"/>
          <w:szCs w:val="24"/>
        </w:rPr>
      </w:pPr>
      <w:r w:rsidRPr="005B1B02">
        <w:rPr>
          <w:rFonts w:ascii="Arial" w:hAnsi="Arial" w:cs="Arial"/>
          <w:b/>
          <w:sz w:val="24"/>
          <w:szCs w:val="24"/>
        </w:rPr>
        <w:t>RESOLVE:</w:t>
      </w:r>
    </w:p>
    <w:p w:rsidR="00D5455D" w:rsidRPr="008B5807" w:rsidRDefault="00F24419">
      <w:pPr>
        <w:pStyle w:val="PargrafodaLista"/>
        <w:numPr>
          <w:ilvl w:val="0"/>
          <w:numId w:val="2"/>
        </w:numPr>
        <w:tabs>
          <w:tab w:val="left" w:pos="824"/>
        </w:tabs>
        <w:spacing w:before="224" w:line="276" w:lineRule="auto"/>
        <w:rPr>
          <w:rFonts w:ascii="Arial" w:hAnsi="Arial" w:cs="Arial"/>
          <w:sz w:val="24"/>
          <w:szCs w:val="24"/>
        </w:rPr>
      </w:pPr>
      <w:r w:rsidRPr="008B5807">
        <w:rPr>
          <w:rFonts w:ascii="Arial" w:hAnsi="Arial" w:cs="Arial"/>
          <w:sz w:val="24"/>
          <w:szCs w:val="24"/>
        </w:rPr>
        <w:t>Que</w:t>
      </w:r>
      <w:r w:rsidRPr="008B5807">
        <w:rPr>
          <w:rFonts w:ascii="Arial" w:hAnsi="Arial" w:cs="Arial"/>
          <w:spacing w:val="1"/>
          <w:sz w:val="24"/>
          <w:szCs w:val="24"/>
        </w:rPr>
        <w:t xml:space="preserve"> </w:t>
      </w:r>
      <w:r w:rsidRPr="008B5807">
        <w:rPr>
          <w:rFonts w:ascii="Arial" w:hAnsi="Arial" w:cs="Arial"/>
          <w:sz w:val="24"/>
          <w:szCs w:val="24"/>
        </w:rPr>
        <w:t>referidas</w:t>
      </w:r>
      <w:r w:rsidRPr="008B5807">
        <w:rPr>
          <w:rFonts w:ascii="Arial" w:hAnsi="Arial" w:cs="Arial"/>
          <w:spacing w:val="1"/>
          <w:sz w:val="24"/>
          <w:szCs w:val="24"/>
        </w:rPr>
        <w:t xml:space="preserve"> </w:t>
      </w:r>
      <w:r w:rsidRPr="008B5807">
        <w:rPr>
          <w:rFonts w:ascii="Arial" w:hAnsi="Arial" w:cs="Arial"/>
          <w:sz w:val="24"/>
          <w:szCs w:val="24"/>
        </w:rPr>
        <w:t>contratações,</w:t>
      </w:r>
      <w:r w:rsidRPr="008B5807">
        <w:rPr>
          <w:rFonts w:ascii="Arial" w:hAnsi="Arial" w:cs="Arial"/>
          <w:spacing w:val="1"/>
          <w:sz w:val="24"/>
          <w:szCs w:val="24"/>
        </w:rPr>
        <w:t xml:space="preserve"> </w:t>
      </w:r>
      <w:r w:rsidRPr="008B5807">
        <w:rPr>
          <w:rFonts w:ascii="Arial" w:hAnsi="Arial" w:cs="Arial"/>
          <w:sz w:val="24"/>
          <w:szCs w:val="24"/>
        </w:rPr>
        <w:t>quando</w:t>
      </w:r>
      <w:r w:rsidRPr="008B5807">
        <w:rPr>
          <w:rFonts w:ascii="Arial" w:hAnsi="Arial" w:cs="Arial"/>
          <w:spacing w:val="1"/>
          <w:sz w:val="24"/>
          <w:szCs w:val="24"/>
        </w:rPr>
        <w:t xml:space="preserve"> </w:t>
      </w:r>
      <w:r w:rsidRPr="008B5807">
        <w:rPr>
          <w:rFonts w:ascii="Arial" w:hAnsi="Arial" w:cs="Arial"/>
          <w:sz w:val="24"/>
          <w:szCs w:val="24"/>
        </w:rPr>
        <w:t>feitas</w:t>
      </w:r>
      <w:r w:rsidRPr="008B5807">
        <w:rPr>
          <w:rFonts w:ascii="Arial" w:hAnsi="Arial" w:cs="Arial"/>
          <w:spacing w:val="1"/>
          <w:sz w:val="24"/>
          <w:szCs w:val="24"/>
        </w:rPr>
        <w:t xml:space="preserve"> </w:t>
      </w:r>
      <w:r w:rsidRPr="008B5807">
        <w:rPr>
          <w:rFonts w:ascii="Arial" w:hAnsi="Arial" w:cs="Arial"/>
          <w:sz w:val="24"/>
          <w:szCs w:val="24"/>
        </w:rPr>
        <w:t>por</w:t>
      </w:r>
      <w:r w:rsidRPr="008B5807">
        <w:rPr>
          <w:rFonts w:ascii="Arial" w:hAnsi="Arial" w:cs="Arial"/>
          <w:spacing w:val="1"/>
          <w:sz w:val="24"/>
          <w:szCs w:val="24"/>
        </w:rPr>
        <w:t xml:space="preserve"> </w:t>
      </w:r>
      <w:r w:rsidRPr="008B5807">
        <w:rPr>
          <w:rFonts w:ascii="Arial" w:hAnsi="Arial" w:cs="Arial"/>
          <w:sz w:val="24"/>
          <w:szCs w:val="24"/>
        </w:rPr>
        <w:t>dispensa</w:t>
      </w:r>
      <w:r w:rsidRPr="008B5807">
        <w:rPr>
          <w:rFonts w:ascii="Arial" w:hAnsi="Arial" w:cs="Arial"/>
          <w:spacing w:val="1"/>
          <w:sz w:val="24"/>
          <w:szCs w:val="24"/>
        </w:rPr>
        <w:t xml:space="preserve"> </w:t>
      </w:r>
      <w:r w:rsidRPr="008B5807">
        <w:rPr>
          <w:rFonts w:ascii="Arial" w:hAnsi="Arial" w:cs="Arial"/>
          <w:sz w:val="24"/>
          <w:szCs w:val="24"/>
        </w:rPr>
        <w:t>ou</w:t>
      </w:r>
      <w:r w:rsidRPr="008B5807">
        <w:rPr>
          <w:rFonts w:ascii="Arial" w:hAnsi="Arial" w:cs="Arial"/>
          <w:spacing w:val="1"/>
          <w:sz w:val="24"/>
          <w:szCs w:val="24"/>
        </w:rPr>
        <w:t xml:space="preserve"> </w:t>
      </w:r>
      <w:r w:rsidRPr="008B5807">
        <w:rPr>
          <w:rFonts w:ascii="Arial" w:hAnsi="Arial" w:cs="Arial"/>
          <w:sz w:val="24"/>
          <w:szCs w:val="24"/>
        </w:rPr>
        <w:t>inexigibilidade</w:t>
      </w:r>
      <w:r w:rsidRPr="008B5807">
        <w:rPr>
          <w:rFonts w:ascii="Arial" w:hAnsi="Arial" w:cs="Arial"/>
          <w:spacing w:val="1"/>
          <w:sz w:val="24"/>
          <w:szCs w:val="24"/>
        </w:rPr>
        <w:t xml:space="preserve"> </w:t>
      </w:r>
      <w:r w:rsidRPr="008B5807">
        <w:rPr>
          <w:rFonts w:ascii="Arial" w:hAnsi="Arial" w:cs="Arial"/>
          <w:sz w:val="24"/>
          <w:szCs w:val="24"/>
        </w:rPr>
        <w:t>de</w:t>
      </w:r>
      <w:r w:rsidRPr="008B5807">
        <w:rPr>
          <w:rFonts w:ascii="Arial" w:hAnsi="Arial" w:cs="Arial"/>
          <w:spacing w:val="1"/>
          <w:sz w:val="24"/>
          <w:szCs w:val="24"/>
        </w:rPr>
        <w:t xml:space="preserve"> </w:t>
      </w:r>
      <w:r w:rsidRPr="008B5807">
        <w:rPr>
          <w:rFonts w:ascii="Arial" w:hAnsi="Arial" w:cs="Arial"/>
          <w:sz w:val="24"/>
          <w:szCs w:val="24"/>
        </w:rPr>
        <w:t>licitação,</w:t>
      </w:r>
      <w:r w:rsidRPr="008B5807">
        <w:rPr>
          <w:rFonts w:ascii="Arial" w:hAnsi="Arial" w:cs="Arial"/>
          <w:spacing w:val="1"/>
          <w:sz w:val="24"/>
          <w:szCs w:val="24"/>
        </w:rPr>
        <w:t xml:space="preserve"> </w:t>
      </w:r>
      <w:r w:rsidRPr="008B5807">
        <w:rPr>
          <w:rFonts w:ascii="Arial" w:hAnsi="Arial" w:cs="Arial"/>
          <w:sz w:val="24"/>
          <w:szCs w:val="24"/>
        </w:rPr>
        <w:t>sejam</w:t>
      </w:r>
      <w:r w:rsidRPr="008B5807">
        <w:rPr>
          <w:rFonts w:ascii="Arial" w:hAnsi="Arial" w:cs="Arial"/>
          <w:spacing w:val="1"/>
          <w:sz w:val="24"/>
          <w:szCs w:val="24"/>
        </w:rPr>
        <w:t xml:space="preserve"> </w:t>
      </w:r>
      <w:r w:rsidRPr="008B5807">
        <w:rPr>
          <w:rFonts w:ascii="Arial" w:hAnsi="Arial" w:cs="Arial"/>
          <w:sz w:val="24"/>
          <w:szCs w:val="24"/>
        </w:rPr>
        <w:t>precedidas</w:t>
      </w:r>
      <w:r w:rsidRPr="008B5807">
        <w:rPr>
          <w:rFonts w:ascii="Arial" w:hAnsi="Arial" w:cs="Arial"/>
          <w:spacing w:val="1"/>
          <w:sz w:val="24"/>
          <w:szCs w:val="24"/>
        </w:rPr>
        <w:t xml:space="preserve"> </w:t>
      </w:r>
      <w:r w:rsidRPr="008B5807">
        <w:rPr>
          <w:rFonts w:ascii="Arial" w:hAnsi="Arial" w:cs="Arial"/>
          <w:sz w:val="24"/>
          <w:szCs w:val="24"/>
        </w:rPr>
        <w:t>de</w:t>
      </w:r>
      <w:r w:rsidRPr="008B5807">
        <w:rPr>
          <w:rFonts w:ascii="Arial" w:hAnsi="Arial" w:cs="Arial"/>
          <w:spacing w:val="1"/>
          <w:sz w:val="24"/>
          <w:szCs w:val="24"/>
        </w:rPr>
        <w:t xml:space="preserve"> </w:t>
      </w:r>
      <w:r w:rsidRPr="008B5807">
        <w:rPr>
          <w:rFonts w:ascii="Arial" w:hAnsi="Arial" w:cs="Arial"/>
          <w:sz w:val="24"/>
          <w:szCs w:val="24"/>
        </w:rPr>
        <w:t>regular</w:t>
      </w:r>
      <w:r w:rsidRPr="008B5807">
        <w:rPr>
          <w:rFonts w:ascii="Arial" w:hAnsi="Arial" w:cs="Arial"/>
          <w:spacing w:val="1"/>
          <w:sz w:val="24"/>
          <w:szCs w:val="24"/>
        </w:rPr>
        <w:t xml:space="preserve"> </w:t>
      </w:r>
      <w:r w:rsidRPr="008B5807">
        <w:rPr>
          <w:rFonts w:ascii="Arial" w:hAnsi="Arial" w:cs="Arial"/>
          <w:sz w:val="24"/>
          <w:szCs w:val="24"/>
        </w:rPr>
        <w:t>procedimento, atendidos todos os requisitos da Lei de licitações e</w:t>
      </w:r>
      <w:r w:rsidRPr="008B5807">
        <w:rPr>
          <w:rFonts w:ascii="Arial" w:hAnsi="Arial" w:cs="Arial"/>
          <w:spacing w:val="1"/>
          <w:sz w:val="24"/>
          <w:szCs w:val="24"/>
        </w:rPr>
        <w:t xml:space="preserve"> </w:t>
      </w:r>
      <w:r w:rsidRPr="008B5807">
        <w:rPr>
          <w:rFonts w:ascii="Arial" w:hAnsi="Arial" w:cs="Arial"/>
          <w:sz w:val="24"/>
          <w:szCs w:val="24"/>
        </w:rPr>
        <w:t>explicitados no julgamento da ADC 45-STF, devendo ser o processo</w:t>
      </w:r>
      <w:r w:rsidRPr="008B5807">
        <w:rPr>
          <w:rFonts w:ascii="Arial" w:hAnsi="Arial" w:cs="Arial"/>
          <w:spacing w:val="1"/>
          <w:sz w:val="24"/>
          <w:szCs w:val="24"/>
        </w:rPr>
        <w:t xml:space="preserve"> </w:t>
      </w:r>
      <w:r w:rsidRPr="008B5807">
        <w:rPr>
          <w:rFonts w:ascii="Arial" w:hAnsi="Arial" w:cs="Arial"/>
          <w:sz w:val="24"/>
          <w:szCs w:val="24"/>
        </w:rPr>
        <w:t>disponibilizado no Portal Nacional de Contratações Públicas de que</w:t>
      </w:r>
      <w:r w:rsidRPr="008B5807">
        <w:rPr>
          <w:rFonts w:ascii="Arial" w:hAnsi="Arial" w:cs="Arial"/>
          <w:spacing w:val="1"/>
          <w:sz w:val="24"/>
          <w:szCs w:val="24"/>
        </w:rPr>
        <w:t xml:space="preserve"> </w:t>
      </w:r>
      <w:r w:rsidRPr="008B5807">
        <w:rPr>
          <w:rFonts w:ascii="Arial" w:hAnsi="Arial" w:cs="Arial"/>
          <w:sz w:val="24"/>
          <w:szCs w:val="24"/>
        </w:rPr>
        <w:t>trata a Lei n. 14.133-2021, bem como encaminhado no prazo legal ao</w:t>
      </w:r>
      <w:r w:rsidRPr="008B5807">
        <w:rPr>
          <w:rFonts w:ascii="Arial" w:hAnsi="Arial" w:cs="Arial"/>
          <w:spacing w:val="-67"/>
          <w:sz w:val="24"/>
          <w:szCs w:val="24"/>
        </w:rPr>
        <w:t xml:space="preserve"> </w:t>
      </w:r>
      <w:r w:rsidRPr="008B5807">
        <w:rPr>
          <w:rFonts w:ascii="Arial" w:hAnsi="Arial" w:cs="Arial"/>
          <w:sz w:val="24"/>
          <w:szCs w:val="24"/>
        </w:rPr>
        <w:t xml:space="preserve">sistema </w:t>
      </w:r>
      <w:r w:rsidR="008B5807" w:rsidRPr="008B5807">
        <w:rPr>
          <w:rFonts w:ascii="Arial" w:hAnsi="Arial" w:cs="Arial"/>
          <w:sz w:val="24"/>
          <w:szCs w:val="24"/>
        </w:rPr>
        <w:t xml:space="preserve">Contratos WEB, </w:t>
      </w:r>
      <w:r w:rsidRPr="008B5807">
        <w:rPr>
          <w:rFonts w:ascii="Arial" w:hAnsi="Arial" w:cs="Arial"/>
          <w:sz w:val="24"/>
          <w:szCs w:val="24"/>
        </w:rPr>
        <w:t>regulamentado pela IN-</w:t>
      </w:r>
      <w:r w:rsidRPr="008B5807">
        <w:rPr>
          <w:rFonts w:ascii="Arial" w:hAnsi="Arial" w:cs="Arial"/>
          <w:spacing w:val="1"/>
          <w:sz w:val="24"/>
          <w:szCs w:val="24"/>
        </w:rPr>
        <w:t xml:space="preserve"> </w:t>
      </w:r>
      <w:r w:rsidR="008B5807" w:rsidRPr="008B5807">
        <w:rPr>
          <w:rFonts w:ascii="Arial" w:hAnsi="Arial" w:cs="Arial"/>
          <w:sz w:val="24"/>
          <w:szCs w:val="24"/>
        </w:rPr>
        <w:t>TCE-PI</w:t>
      </w:r>
      <w:r w:rsidRPr="008B5807">
        <w:rPr>
          <w:rFonts w:ascii="Arial" w:hAnsi="Arial" w:cs="Arial"/>
          <w:spacing w:val="-2"/>
          <w:sz w:val="24"/>
          <w:szCs w:val="24"/>
        </w:rPr>
        <w:t xml:space="preserve"> </w:t>
      </w:r>
      <w:r w:rsidR="008B5807" w:rsidRPr="008B5807">
        <w:rPr>
          <w:rFonts w:ascii="Arial" w:hAnsi="Arial" w:cs="Arial"/>
          <w:sz w:val="24"/>
          <w:szCs w:val="24"/>
        </w:rPr>
        <w:t>nº 06</w:t>
      </w:r>
      <w:r w:rsidRPr="008B5807">
        <w:rPr>
          <w:rFonts w:ascii="Arial" w:hAnsi="Arial" w:cs="Arial"/>
          <w:sz w:val="24"/>
          <w:szCs w:val="24"/>
        </w:rPr>
        <w:t>-</w:t>
      </w:r>
      <w:r w:rsidR="008B5807" w:rsidRPr="008B5807">
        <w:rPr>
          <w:rFonts w:ascii="Arial" w:hAnsi="Arial" w:cs="Arial"/>
          <w:sz w:val="24"/>
          <w:szCs w:val="24"/>
        </w:rPr>
        <w:t>2017</w:t>
      </w:r>
      <w:r w:rsidRPr="008B5807">
        <w:rPr>
          <w:rFonts w:ascii="Arial" w:hAnsi="Arial" w:cs="Arial"/>
          <w:sz w:val="24"/>
          <w:szCs w:val="24"/>
        </w:rPr>
        <w:t>;</w:t>
      </w:r>
    </w:p>
    <w:p w:rsidR="00D5455D" w:rsidRPr="005B1B02" w:rsidRDefault="00F24419">
      <w:pPr>
        <w:pStyle w:val="PargrafodaLista"/>
        <w:numPr>
          <w:ilvl w:val="0"/>
          <w:numId w:val="2"/>
        </w:numPr>
        <w:tabs>
          <w:tab w:val="left" w:pos="824"/>
        </w:tabs>
        <w:spacing w:before="224" w:line="276" w:lineRule="auto"/>
        <w:ind w:right="121"/>
        <w:rPr>
          <w:rFonts w:ascii="Arial" w:hAnsi="Arial" w:cs="Arial"/>
          <w:sz w:val="24"/>
          <w:szCs w:val="24"/>
        </w:rPr>
      </w:pPr>
      <w:r w:rsidRPr="005B1B02">
        <w:rPr>
          <w:rFonts w:ascii="Arial" w:hAnsi="Arial" w:cs="Arial"/>
          <w:sz w:val="24"/>
          <w:szCs w:val="24"/>
        </w:rPr>
        <w:t>Que</w:t>
      </w:r>
      <w:r w:rsidRPr="005B1B02">
        <w:rPr>
          <w:rFonts w:ascii="Arial" w:hAnsi="Arial" w:cs="Arial"/>
          <w:spacing w:val="1"/>
          <w:sz w:val="24"/>
          <w:szCs w:val="24"/>
        </w:rPr>
        <w:t xml:space="preserve"> </w:t>
      </w:r>
      <w:r w:rsidRPr="005B1B02">
        <w:rPr>
          <w:rFonts w:ascii="Arial" w:hAnsi="Arial" w:cs="Arial"/>
          <w:sz w:val="24"/>
          <w:szCs w:val="24"/>
        </w:rPr>
        <w:t>realizem</w:t>
      </w:r>
      <w:r w:rsidRPr="005B1B02">
        <w:rPr>
          <w:rFonts w:ascii="Arial" w:hAnsi="Arial" w:cs="Arial"/>
          <w:spacing w:val="1"/>
          <w:sz w:val="24"/>
          <w:szCs w:val="24"/>
        </w:rPr>
        <w:t xml:space="preserve"> </w:t>
      </w:r>
      <w:r w:rsidRPr="005B1B02">
        <w:rPr>
          <w:rFonts w:ascii="Arial" w:hAnsi="Arial" w:cs="Arial"/>
          <w:sz w:val="24"/>
          <w:szCs w:val="24"/>
        </w:rPr>
        <w:t>a</w:t>
      </w:r>
      <w:r w:rsidRPr="005B1B02">
        <w:rPr>
          <w:rFonts w:ascii="Arial" w:hAnsi="Arial" w:cs="Arial"/>
          <w:spacing w:val="1"/>
          <w:sz w:val="24"/>
          <w:szCs w:val="24"/>
        </w:rPr>
        <w:t xml:space="preserve"> </w:t>
      </w:r>
      <w:r w:rsidRPr="005B1B02">
        <w:rPr>
          <w:rFonts w:ascii="Arial" w:hAnsi="Arial" w:cs="Arial"/>
          <w:sz w:val="24"/>
          <w:szCs w:val="24"/>
        </w:rPr>
        <w:t>diligência</w:t>
      </w:r>
      <w:r w:rsidRPr="005B1B02">
        <w:rPr>
          <w:rFonts w:ascii="Arial" w:hAnsi="Arial" w:cs="Arial"/>
          <w:spacing w:val="1"/>
          <w:sz w:val="24"/>
          <w:szCs w:val="24"/>
        </w:rPr>
        <w:t xml:space="preserve"> </w:t>
      </w:r>
      <w:r w:rsidRPr="005B1B02">
        <w:rPr>
          <w:rFonts w:ascii="Arial" w:hAnsi="Arial" w:cs="Arial"/>
          <w:sz w:val="24"/>
          <w:szCs w:val="24"/>
        </w:rPr>
        <w:t>para</w:t>
      </w:r>
      <w:r w:rsidRPr="005B1B02">
        <w:rPr>
          <w:rFonts w:ascii="Arial" w:hAnsi="Arial" w:cs="Arial"/>
          <w:spacing w:val="1"/>
          <w:sz w:val="24"/>
          <w:szCs w:val="24"/>
        </w:rPr>
        <w:t xml:space="preserve"> </w:t>
      </w:r>
      <w:r w:rsidRPr="005B1B02">
        <w:rPr>
          <w:rFonts w:ascii="Arial" w:hAnsi="Arial" w:cs="Arial"/>
          <w:sz w:val="24"/>
          <w:szCs w:val="24"/>
        </w:rPr>
        <w:t>comprovação</w:t>
      </w:r>
      <w:r w:rsidRPr="005B1B02">
        <w:rPr>
          <w:rFonts w:ascii="Arial" w:hAnsi="Arial" w:cs="Arial"/>
          <w:spacing w:val="1"/>
          <w:sz w:val="24"/>
          <w:szCs w:val="24"/>
        </w:rPr>
        <w:t xml:space="preserve"> </w:t>
      </w:r>
      <w:r w:rsidRPr="005B1B02">
        <w:rPr>
          <w:rFonts w:ascii="Arial" w:hAnsi="Arial" w:cs="Arial"/>
          <w:sz w:val="24"/>
          <w:szCs w:val="24"/>
        </w:rPr>
        <w:t>da</w:t>
      </w:r>
      <w:r w:rsidRPr="005B1B02">
        <w:rPr>
          <w:rFonts w:ascii="Arial" w:hAnsi="Arial" w:cs="Arial"/>
          <w:spacing w:val="1"/>
          <w:sz w:val="24"/>
          <w:szCs w:val="24"/>
        </w:rPr>
        <w:t xml:space="preserve"> </w:t>
      </w:r>
      <w:r w:rsidRPr="005B1B02">
        <w:rPr>
          <w:rFonts w:ascii="Arial" w:hAnsi="Arial" w:cs="Arial"/>
          <w:sz w:val="24"/>
          <w:szCs w:val="24"/>
        </w:rPr>
        <w:t>notória</w:t>
      </w:r>
      <w:r w:rsidRPr="005B1B02">
        <w:rPr>
          <w:rFonts w:ascii="Arial" w:hAnsi="Arial" w:cs="Arial"/>
          <w:spacing w:val="1"/>
          <w:sz w:val="24"/>
          <w:szCs w:val="24"/>
        </w:rPr>
        <w:t xml:space="preserve"> </w:t>
      </w:r>
      <w:r w:rsidRPr="005B1B02">
        <w:rPr>
          <w:rFonts w:ascii="Arial" w:hAnsi="Arial" w:cs="Arial"/>
          <w:sz w:val="24"/>
          <w:szCs w:val="24"/>
        </w:rPr>
        <w:t>especialização dos prestadores contratados sob esta égide, pautado</w:t>
      </w:r>
      <w:r w:rsidRPr="005B1B02">
        <w:rPr>
          <w:rFonts w:ascii="Arial" w:hAnsi="Arial" w:cs="Arial"/>
          <w:spacing w:val="1"/>
          <w:sz w:val="24"/>
          <w:szCs w:val="24"/>
        </w:rPr>
        <w:t xml:space="preserve"> </w:t>
      </w:r>
      <w:r w:rsidRPr="005B1B02">
        <w:rPr>
          <w:rFonts w:ascii="Arial" w:hAnsi="Arial" w:cs="Arial"/>
          <w:sz w:val="24"/>
          <w:szCs w:val="24"/>
        </w:rPr>
        <w:t>estritamente pelos requisitos legais a fim de</w:t>
      </w:r>
      <w:r w:rsidRPr="005B1B02">
        <w:rPr>
          <w:rFonts w:ascii="Arial" w:hAnsi="Arial" w:cs="Arial"/>
          <w:spacing w:val="70"/>
          <w:sz w:val="24"/>
          <w:szCs w:val="24"/>
        </w:rPr>
        <w:t xml:space="preserve"> </w:t>
      </w:r>
      <w:r w:rsidRPr="005B1B02">
        <w:rPr>
          <w:rFonts w:ascii="Arial" w:hAnsi="Arial" w:cs="Arial"/>
          <w:sz w:val="24"/>
          <w:szCs w:val="24"/>
        </w:rPr>
        <w:t>se evitar que as razões</w:t>
      </w:r>
      <w:r w:rsidRPr="005B1B02">
        <w:rPr>
          <w:rFonts w:ascii="Arial" w:hAnsi="Arial" w:cs="Arial"/>
          <w:spacing w:val="1"/>
          <w:sz w:val="24"/>
          <w:szCs w:val="24"/>
        </w:rPr>
        <w:t xml:space="preserve"> </w:t>
      </w:r>
      <w:r w:rsidRPr="005B1B02">
        <w:rPr>
          <w:rFonts w:ascii="Arial" w:hAnsi="Arial" w:cs="Arial"/>
          <w:sz w:val="24"/>
          <w:szCs w:val="24"/>
        </w:rPr>
        <w:t>da</w:t>
      </w:r>
      <w:r w:rsidRPr="005B1B02">
        <w:rPr>
          <w:rFonts w:ascii="Arial" w:hAnsi="Arial" w:cs="Arial"/>
          <w:spacing w:val="1"/>
          <w:sz w:val="24"/>
          <w:szCs w:val="24"/>
        </w:rPr>
        <w:t xml:space="preserve"> </w:t>
      </w:r>
      <w:r w:rsidRPr="005B1B02">
        <w:rPr>
          <w:rFonts w:ascii="Arial" w:hAnsi="Arial" w:cs="Arial"/>
          <w:sz w:val="24"/>
          <w:szCs w:val="24"/>
        </w:rPr>
        <w:t>escolha</w:t>
      </w:r>
      <w:r w:rsidRPr="005B1B02">
        <w:rPr>
          <w:rFonts w:ascii="Arial" w:hAnsi="Arial" w:cs="Arial"/>
          <w:spacing w:val="1"/>
          <w:sz w:val="24"/>
          <w:szCs w:val="24"/>
        </w:rPr>
        <w:t xml:space="preserve"> </w:t>
      </w:r>
      <w:r w:rsidRPr="005B1B02">
        <w:rPr>
          <w:rFonts w:ascii="Arial" w:hAnsi="Arial" w:cs="Arial"/>
          <w:sz w:val="24"/>
          <w:szCs w:val="24"/>
        </w:rPr>
        <w:t>do</w:t>
      </w:r>
      <w:r w:rsidRPr="005B1B02">
        <w:rPr>
          <w:rFonts w:ascii="Arial" w:hAnsi="Arial" w:cs="Arial"/>
          <w:spacing w:val="1"/>
          <w:sz w:val="24"/>
          <w:szCs w:val="24"/>
        </w:rPr>
        <w:t xml:space="preserve"> </w:t>
      </w:r>
      <w:r w:rsidRPr="005B1B02">
        <w:rPr>
          <w:rFonts w:ascii="Arial" w:hAnsi="Arial" w:cs="Arial"/>
          <w:sz w:val="24"/>
          <w:szCs w:val="24"/>
        </w:rPr>
        <w:t>Contratado</w:t>
      </w:r>
      <w:r w:rsidRPr="005B1B02">
        <w:rPr>
          <w:rFonts w:ascii="Arial" w:hAnsi="Arial" w:cs="Arial"/>
          <w:spacing w:val="1"/>
          <w:sz w:val="24"/>
          <w:szCs w:val="24"/>
        </w:rPr>
        <w:t xml:space="preserve"> </w:t>
      </w:r>
      <w:r w:rsidRPr="005B1B02">
        <w:rPr>
          <w:rFonts w:ascii="Arial" w:hAnsi="Arial" w:cs="Arial"/>
          <w:sz w:val="24"/>
          <w:szCs w:val="24"/>
        </w:rPr>
        <w:t>recaiam</w:t>
      </w:r>
      <w:r w:rsidRPr="005B1B02">
        <w:rPr>
          <w:rFonts w:ascii="Arial" w:hAnsi="Arial" w:cs="Arial"/>
          <w:spacing w:val="1"/>
          <w:sz w:val="24"/>
          <w:szCs w:val="24"/>
        </w:rPr>
        <w:t xml:space="preserve"> </w:t>
      </w:r>
      <w:r w:rsidRPr="005B1B02">
        <w:rPr>
          <w:rFonts w:ascii="Arial" w:hAnsi="Arial" w:cs="Arial"/>
          <w:sz w:val="24"/>
          <w:szCs w:val="24"/>
        </w:rPr>
        <w:t>sobre</w:t>
      </w:r>
      <w:r w:rsidRPr="005B1B02">
        <w:rPr>
          <w:rFonts w:ascii="Arial" w:hAnsi="Arial" w:cs="Arial"/>
          <w:spacing w:val="1"/>
          <w:sz w:val="24"/>
          <w:szCs w:val="24"/>
        </w:rPr>
        <w:t xml:space="preserve"> </w:t>
      </w:r>
      <w:r w:rsidRPr="005B1B02">
        <w:rPr>
          <w:rFonts w:ascii="Arial" w:hAnsi="Arial" w:cs="Arial"/>
          <w:sz w:val="24"/>
          <w:szCs w:val="24"/>
        </w:rPr>
        <w:t>qualquer</w:t>
      </w:r>
      <w:r w:rsidRPr="005B1B02">
        <w:rPr>
          <w:rFonts w:ascii="Arial" w:hAnsi="Arial" w:cs="Arial"/>
          <w:spacing w:val="1"/>
          <w:sz w:val="24"/>
          <w:szCs w:val="24"/>
        </w:rPr>
        <w:t xml:space="preserve"> </w:t>
      </w:r>
      <w:r w:rsidRPr="005B1B02">
        <w:rPr>
          <w:rFonts w:ascii="Arial" w:hAnsi="Arial" w:cs="Arial"/>
          <w:sz w:val="24"/>
          <w:szCs w:val="24"/>
        </w:rPr>
        <w:t>preferência</w:t>
      </w:r>
      <w:r w:rsidRPr="005B1B02">
        <w:rPr>
          <w:rFonts w:ascii="Arial" w:hAnsi="Arial" w:cs="Arial"/>
          <w:spacing w:val="1"/>
          <w:sz w:val="24"/>
          <w:szCs w:val="24"/>
        </w:rPr>
        <w:t xml:space="preserve"> </w:t>
      </w:r>
      <w:r w:rsidRPr="005B1B02">
        <w:rPr>
          <w:rFonts w:ascii="Arial" w:hAnsi="Arial" w:cs="Arial"/>
          <w:sz w:val="24"/>
          <w:szCs w:val="24"/>
        </w:rPr>
        <w:t>do</w:t>
      </w:r>
      <w:r w:rsidRPr="005B1B02">
        <w:rPr>
          <w:rFonts w:ascii="Arial" w:hAnsi="Arial" w:cs="Arial"/>
          <w:spacing w:val="-67"/>
          <w:sz w:val="24"/>
          <w:szCs w:val="24"/>
        </w:rPr>
        <w:t xml:space="preserve"> </w:t>
      </w:r>
      <w:r w:rsidRPr="005B1B02">
        <w:rPr>
          <w:rFonts w:ascii="Arial" w:hAnsi="Arial" w:cs="Arial"/>
          <w:sz w:val="24"/>
          <w:szCs w:val="24"/>
        </w:rPr>
        <w:t>Contratante,</w:t>
      </w:r>
      <w:r w:rsidRPr="005B1B02">
        <w:rPr>
          <w:rFonts w:ascii="Arial" w:hAnsi="Arial" w:cs="Arial"/>
          <w:spacing w:val="-2"/>
          <w:sz w:val="24"/>
          <w:szCs w:val="24"/>
        </w:rPr>
        <w:t xml:space="preserve"> </w:t>
      </w:r>
      <w:r w:rsidRPr="005B1B02">
        <w:rPr>
          <w:rFonts w:ascii="Arial" w:hAnsi="Arial" w:cs="Arial"/>
          <w:sz w:val="24"/>
          <w:szCs w:val="24"/>
        </w:rPr>
        <w:t>corolário</w:t>
      </w:r>
      <w:r w:rsidRPr="005B1B02">
        <w:rPr>
          <w:rFonts w:ascii="Arial" w:hAnsi="Arial" w:cs="Arial"/>
          <w:spacing w:val="-1"/>
          <w:sz w:val="24"/>
          <w:szCs w:val="24"/>
        </w:rPr>
        <w:t xml:space="preserve"> </w:t>
      </w:r>
      <w:r w:rsidRPr="005B1B02">
        <w:rPr>
          <w:rFonts w:ascii="Arial" w:hAnsi="Arial" w:cs="Arial"/>
          <w:sz w:val="24"/>
          <w:szCs w:val="24"/>
        </w:rPr>
        <w:t>imediato</w:t>
      </w:r>
      <w:r w:rsidRPr="005B1B02">
        <w:rPr>
          <w:rFonts w:ascii="Arial" w:hAnsi="Arial" w:cs="Arial"/>
          <w:spacing w:val="-1"/>
          <w:sz w:val="24"/>
          <w:szCs w:val="24"/>
        </w:rPr>
        <w:t xml:space="preserve"> </w:t>
      </w:r>
      <w:r w:rsidRPr="005B1B02">
        <w:rPr>
          <w:rFonts w:ascii="Arial" w:hAnsi="Arial" w:cs="Arial"/>
          <w:sz w:val="24"/>
          <w:szCs w:val="24"/>
        </w:rPr>
        <w:t>do</w:t>
      </w:r>
      <w:r w:rsidRPr="005B1B02">
        <w:rPr>
          <w:rFonts w:ascii="Arial" w:hAnsi="Arial" w:cs="Arial"/>
          <w:spacing w:val="-1"/>
          <w:sz w:val="24"/>
          <w:szCs w:val="24"/>
        </w:rPr>
        <w:t xml:space="preserve"> </w:t>
      </w:r>
      <w:r w:rsidRPr="005B1B02">
        <w:rPr>
          <w:rFonts w:ascii="Arial" w:hAnsi="Arial" w:cs="Arial"/>
          <w:sz w:val="24"/>
          <w:szCs w:val="24"/>
        </w:rPr>
        <w:t>princípio</w:t>
      </w:r>
      <w:r w:rsidRPr="005B1B02">
        <w:rPr>
          <w:rFonts w:ascii="Arial" w:hAnsi="Arial" w:cs="Arial"/>
          <w:spacing w:val="-1"/>
          <w:sz w:val="24"/>
          <w:szCs w:val="24"/>
        </w:rPr>
        <w:t xml:space="preserve"> </w:t>
      </w:r>
      <w:r w:rsidRPr="005B1B02">
        <w:rPr>
          <w:rFonts w:ascii="Arial" w:hAnsi="Arial" w:cs="Arial"/>
          <w:sz w:val="24"/>
          <w:szCs w:val="24"/>
        </w:rPr>
        <w:t>da</w:t>
      </w:r>
      <w:r w:rsidRPr="005B1B02">
        <w:rPr>
          <w:rFonts w:ascii="Arial" w:hAnsi="Arial" w:cs="Arial"/>
          <w:spacing w:val="-1"/>
          <w:sz w:val="24"/>
          <w:szCs w:val="24"/>
        </w:rPr>
        <w:t xml:space="preserve"> </w:t>
      </w:r>
      <w:r w:rsidRPr="005B1B02">
        <w:rPr>
          <w:rFonts w:ascii="Arial" w:hAnsi="Arial" w:cs="Arial"/>
          <w:sz w:val="24"/>
          <w:szCs w:val="24"/>
        </w:rPr>
        <w:t>Impessoalidade;</w:t>
      </w:r>
    </w:p>
    <w:p w:rsidR="00194327" w:rsidRDefault="00F24419" w:rsidP="00194327">
      <w:pPr>
        <w:pStyle w:val="PargrafodaLista"/>
        <w:numPr>
          <w:ilvl w:val="0"/>
          <w:numId w:val="2"/>
        </w:numPr>
        <w:tabs>
          <w:tab w:val="left" w:pos="824"/>
        </w:tabs>
        <w:spacing w:before="88" w:line="276" w:lineRule="auto"/>
        <w:ind w:right="121"/>
        <w:rPr>
          <w:rFonts w:ascii="Arial" w:hAnsi="Arial" w:cs="Arial"/>
          <w:sz w:val="24"/>
          <w:szCs w:val="24"/>
        </w:rPr>
      </w:pPr>
      <w:r w:rsidRPr="008B5807">
        <w:rPr>
          <w:rFonts w:ascii="Arial" w:hAnsi="Arial" w:cs="Arial"/>
          <w:sz w:val="24"/>
          <w:szCs w:val="24"/>
        </w:rPr>
        <w:t>Que</w:t>
      </w:r>
      <w:r w:rsidRPr="008B5807">
        <w:rPr>
          <w:rFonts w:ascii="Arial" w:hAnsi="Arial" w:cs="Arial"/>
          <w:spacing w:val="1"/>
          <w:sz w:val="24"/>
          <w:szCs w:val="24"/>
        </w:rPr>
        <w:t xml:space="preserve"> </w:t>
      </w:r>
      <w:r w:rsidRPr="008B5807">
        <w:rPr>
          <w:rFonts w:ascii="Arial" w:hAnsi="Arial" w:cs="Arial"/>
          <w:sz w:val="24"/>
          <w:szCs w:val="24"/>
        </w:rPr>
        <w:t>os</w:t>
      </w:r>
      <w:r w:rsidRPr="008B5807">
        <w:rPr>
          <w:rFonts w:ascii="Arial" w:hAnsi="Arial" w:cs="Arial"/>
          <w:spacing w:val="1"/>
          <w:sz w:val="24"/>
          <w:szCs w:val="24"/>
        </w:rPr>
        <w:t xml:space="preserve"> </w:t>
      </w:r>
      <w:r w:rsidRPr="008B5807">
        <w:rPr>
          <w:rFonts w:ascii="Arial" w:hAnsi="Arial" w:cs="Arial"/>
          <w:sz w:val="24"/>
          <w:szCs w:val="24"/>
        </w:rPr>
        <w:t>documentos</w:t>
      </w:r>
      <w:r w:rsidRPr="008B5807">
        <w:rPr>
          <w:rFonts w:ascii="Arial" w:hAnsi="Arial" w:cs="Arial"/>
          <w:spacing w:val="1"/>
          <w:sz w:val="24"/>
          <w:szCs w:val="24"/>
        </w:rPr>
        <w:t xml:space="preserve"> </w:t>
      </w:r>
      <w:r w:rsidRPr="008B5807">
        <w:rPr>
          <w:rFonts w:ascii="Arial" w:hAnsi="Arial" w:cs="Arial"/>
          <w:sz w:val="24"/>
          <w:szCs w:val="24"/>
        </w:rPr>
        <w:t>colacionados</w:t>
      </w:r>
      <w:r w:rsidRPr="008B5807">
        <w:rPr>
          <w:rFonts w:ascii="Arial" w:hAnsi="Arial" w:cs="Arial"/>
          <w:spacing w:val="1"/>
          <w:sz w:val="24"/>
          <w:szCs w:val="24"/>
        </w:rPr>
        <w:t xml:space="preserve"> </w:t>
      </w:r>
      <w:r w:rsidRPr="008B5807">
        <w:rPr>
          <w:rFonts w:ascii="Arial" w:hAnsi="Arial" w:cs="Arial"/>
          <w:sz w:val="24"/>
          <w:szCs w:val="24"/>
        </w:rPr>
        <w:t>ao</w:t>
      </w:r>
      <w:r w:rsidRPr="008B5807">
        <w:rPr>
          <w:rFonts w:ascii="Arial" w:hAnsi="Arial" w:cs="Arial"/>
          <w:spacing w:val="1"/>
          <w:sz w:val="24"/>
          <w:szCs w:val="24"/>
        </w:rPr>
        <w:t xml:space="preserve"> </w:t>
      </w:r>
      <w:r w:rsidRPr="008B5807">
        <w:rPr>
          <w:rFonts w:ascii="Arial" w:hAnsi="Arial" w:cs="Arial"/>
          <w:sz w:val="24"/>
          <w:szCs w:val="24"/>
        </w:rPr>
        <w:t>sistema</w:t>
      </w:r>
      <w:r w:rsidRPr="008B5807">
        <w:rPr>
          <w:rFonts w:ascii="Arial" w:hAnsi="Arial" w:cs="Arial"/>
          <w:spacing w:val="1"/>
          <w:sz w:val="24"/>
          <w:szCs w:val="24"/>
        </w:rPr>
        <w:t xml:space="preserve"> </w:t>
      </w:r>
      <w:r w:rsidR="008B5807" w:rsidRPr="008B5807">
        <w:rPr>
          <w:rFonts w:ascii="Arial" w:hAnsi="Arial" w:cs="Arial"/>
          <w:sz w:val="24"/>
          <w:szCs w:val="24"/>
        </w:rPr>
        <w:t xml:space="preserve">Contratos WEB, </w:t>
      </w:r>
      <w:r w:rsidRPr="008B5807">
        <w:rPr>
          <w:rFonts w:ascii="Arial" w:hAnsi="Arial" w:cs="Arial"/>
          <w:sz w:val="24"/>
          <w:szCs w:val="24"/>
        </w:rPr>
        <w:t>comprovem</w:t>
      </w:r>
      <w:r w:rsidRPr="008B5807">
        <w:rPr>
          <w:rFonts w:ascii="Arial" w:hAnsi="Arial" w:cs="Arial"/>
          <w:spacing w:val="1"/>
          <w:sz w:val="24"/>
          <w:szCs w:val="24"/>
        </w:rPr>
        <w:t xml:space="preserve"> </w:t>
      </w:r>
      <w:r w:rsidRPr="008B5807">
        <w:rPr>
          <w:rFonts w:ascii="Arial" w:hAnsi="Arial" w:cs="Arial"/>
          <w:sz w:val="24"/>
          <w:szCs w:val="24"/>
        </w:rPr>
        <w:t>o</w:t>
      </w:r>
      <w:r w:rsidRPr="008B5807">
        <w:rPr>
          <w:rFonts w:ascii="Arial" w:hAnsi="Arial" w:cs="Arial"/>
          <w:spacing w:val="1"/>
          <w:sz w:val="24"/>
          <w:szCs w:val="24"/>
        </w:rPr>
        <w:t xml:space="preserve"> </w:t>
      </w:r>
      <w:r w:rsidRPr="008B5807">
        <w:rPr>
          <w:rFonts w:ascii="Arial" w:hAnsi="Arial" w:cs="Arial"/>
          <w:sz w:val="24"/>
          <w:szCs w:val="24"/>
        </w:rPr>
        <w:t>atendimento</w:t>
      </w:r>
      <w:r w:rsidRPr="008B5807">
        <w:rPr>
          <w:rFonts w:ascii="Arial" w:hAnsi="Arial" w:cs="Arial"/>
          <w:spacing w:val="1"/>
          <w:sz w:val="24"/>
          <w:szCs w:val="24"/>
        </w:rPr>
        <w:t xml:space="preserve"> </w:t>
      </w:r>
      <w:r w:rsidRPr="008B5807">
        <w:rPr>
          <w:rFonts w:ascii="Arial" w:hAnsi="Arial" w:cs="Arial"/>
          <w:sz w:val="24"/>
          <w:szCs w:val="24"/>
        </w:rPr>
        <w:t>integral</w:t>
      </w:r>
      <w:r w:rsidRPr="008B5807">
        <w:rPr>
          <w:rFonts w:ascii="Arial" w:hAnsi="Arial" w:cs="Arial"/>
          <w:spacing w:val="1"/>
          <w:sz w:val="24"/>
          <w:szCs w:val="24"/>
        </w:rPr>
        <w:t xml:space="preserve"> </w:t>
      </w:r>
      <w:r w:rsidRPr="008B5807">
        <w:rPr>
          <w:rFonts w:ascii="Arial" w:hAnsi="Arial" w:cs="Arial"/>
          <w:sz w:val="24"/>
          <w:szCs w:val="24"/>
        </w:rPr>
        <w:t>dos</w:t>
      </w:r>
      <w:r w:rsidRPr="008B5807">
        <w:rPr>
          <w:rFonts w:ascii="Arial" w:hAnsi="Arial" w:cs="Arial"/>
          <w:spacing w:val="1"/>
          <w:sz w:val="24"/>
          <w:szCs w:val="24"/>
        </w:rPr>
        <w:t xml:space="preserve"> </w:t>
      </w:r>
      <w:r w:rsidRPr="008B5807">
        <w:rPr>
          <w:rFonts w:ascii="Arial" w:hAnsi="Arial" w:cs="Arial"/>
          <w:sz w:val="24"/>
          <w:szCs w:val="24"/>
        </w:rPr>
        <w:t>requisitos</w:t>
      </w:r>
      <w:r w:rsidRPr="008B5807">
        <w:rPr>
          <w:rFonts w:ascii="Arial" w:hAnsi="Arial" w:cs="Arial"/>
          <w:spacing w:val="1"/>
          <w:sz w:val="24"/>
          <w:szCs w:val="24"/>
        </w:rPr>
        <w:t xml:space="preserve"> </w:t>
      </w:r>
      <w:r w:rsidRPr="008B5807">
        <w:rPr>
          <w:rFonts w:ascii="Arial" w:hAnsi="Arial" w:cs="Arial"/>
          <w:sz w:val="24"/>
          <w:szCs w:val="24"/>
        </w:rPr>
        <w:t>legais</w:t>
      </w:r>
      <w:r w:rsidRPr="008B5807">
        <w:rPr>
          <w:rFonts w:ascii="Arial" w:hAnsi="Arial" w:cs="Arial"/>
          <w:spacing w:val="1"/>
          <w:sz w:val="24"/>
          <w:szCs w:val="24"/>
        </w:rPr>
        <w:t xml:space="preserve"> </w:t>
      </w:r>
      <w:r w:rsidRPr="008B5807">
        <w:rPr>
          <w:rFonts w:ascii="Arial" w:hAnsi="Arial" w:cs="Arial"/>
          <w:sz w:val="24"/>
          <w:szCs w:val="24"/>
        </w:rPr>
        <w:t>de</w:t>
      </w:r>
      <w:r w:rsidRPr="008B5807">
        <w:rPr>
          <w:rFonts w:ascii="Arial" w:hAnsi="Arial" w:cs="Arial"/>
          <w:spacing w:val="1"/>
          <w:sz w:val="24"/>
          <w:szCs w:val="24"/>
        </w:rPr>
        <w:t xml:space="preserve"> </w:t>
      </w:r>
      <w:r w:rsidR="000406E8">
        <w:rPr>
          <w:rFonts w:ascii="Arial" w:hAnsi="Arial" w:cs="Arial"/>
          <w:spacing w:val="1"/>
          <w:sz w:val="24"/>
          <w:szCs w:val="24"/>
        </w:rPr>
        <w:t>c</w:t>
      </w:r>
      <w:r w:rsidRPr="008B5807">
        <w:rPr>
          <w:rFonts w:ascii="Arial" w:hAnsi="Arial" w:cs="Arial"/>
          <w:sz w:val="24"/>
          <w:szCs w:val="24"/>
        </w:rPr>
        <w:t>ontratação;</w:t>
      </w:r>
    </w:p>
    <w:p w:rsidR="00194327" w:rsidRPr="00194327" w:rsidRDefault="00194327" w:rsidP="00194327">
      <w:pPr>
        <w:pStyle w:val="PargrafodaLista"/>
        <w:tabs>
          <w:tab w:val="left" w:pos="824"/>
        </w:tabs>
        <w:spacing w:before="88" w:line="276" w:lineRule="auto"/>
        <w:ind w:right="121" w:firstLine="0"/>
        <w:rPr>
          <w:rFonts w:ascii="Arial" w:hAnsi="Arial" w:cs="Arial"/>
          <w:sz w:val="24"/>
          <w:szCs w:val="24"/>
        </w:rPr>
      </w:pPr>
    </w:p>
    <w:p w:rsidR="00D5455D" w:rsidRPr="005B1B02" w:rsidRDefault="00F24419">
      <w:pPr>
        <w:pStyle w:val="PargrafodaLista"/>
        <w:numPr>
          <w:ilvl w:val="0"/>
          <w:numId w:val="2"/>
        </w:numPr>
        <w:tabs>
          <w:tab w:val="left" w:pos="824"/>
        </w:tabs>
        <w:spacing w:before="227" w:line="276" w:lineRule="auto"/>
        <w:ind w:right="117"/>
        <w:rPr>
          <w:rFonts w:ascii="Arial" w:hAnsi="Arial" w:cs="Arial"/>
          <w:sz w:val="24"/>
          <w:szCs w:val="24"/>
        </w:rPr>
      </w:pPr>
      <w:r w:rsidRPr="005B1B02">
        <w:rPr>
          <w:rFonts w:ascii="Arial" w:hAnsi="Arial" w:cs="Arial"/>
          <w:sz w:val="24"/>
          <w:szCs w:val="24"/>
        </w:rPr>
        <w:lastRenderedPageBreak/>
        <w:t>Que respeitem o julgamento da ADPF nº 528 pelo Supremo Tribunal</w:t>
      </w:r>
      <w:r w:rsidRPr="005B1B02">
        <w:rPr>
          <w:rFonts w:ascii="Arial" w:hAnsi="Arial" w:cs="Arial"/>
          <w:spacing w:val="-67"/>
          <w:sz w:val="24"/>
          <w:szCs w:val="24"/>
        </w:rPr>
        <w:t xml:space="preserve"> </w:t>
      </w:r>
      <w:r w:rsidRPr="005B1B02">
        <w:rPr>
          <w:rFonts w:ascii="Arial" w:hAnsi="Arial" w:cs="Arial"/>
          <w:sz w:val="24"/>
          <w:szCs w:val="24"/>
        </w:rPr>
        <w:t>Federal</w:t>
      </w:r>
      <w:r w:rsidRPr="005B1B02">
        <w:rPr>
          <w:rFonts w:ascii="Arial" w:hAnsi="Arial" w:cs="Arial"/>
          <w:spacing w:val="1"/>
          <w:sz w:val="24"/>
          <w:szCs w:val="24"/>
        </w:rPr>
        <w:t xml:space="preserve"> </w:t>
      </w:r>
      <w:r w:rsidRPr="005B1B02">
        <w:rPr>
          <w:rFonts w:ascii="Arial" w:hAnsi="Arial" w:cs="Arial"/>
          <w:sz w:val="24"/>
          <w:szCs w:val="24"/>
        </w:rPr>
        <w:t>(STF),</w:t>
      </w:r>
      <w:r w:rsidRPr="005B1B02">
        <w:rPr>
          <w:rFonts w:ascii="Arial" w:hAnsi="Arial" w:cs="Arial"/>
          <w:spacing w:val="1"/>
          <w:sz w:val="24"/>
          <w:szCs w:val="24"/>
        </w:rPr>
        <w:t xml:space="preserve"> </w:t>
      </w:r>
      <w:r w:rsidRPr="005B1B02">
        <w:rPr>
          <w:rFonts w:ascii="Arial" w:hAnsi="Arial" w:cs="Arial"/>
          <w:sz w:val="24"/>
          <w:szCs w:val="24"/>
        </w:rPr>
        <w:t>declarando</w:t>
      </w:r>
      <w:r w:rsidRPr="005B1B02">
        <w:rPr>
          <w:rFonts w:ascii="Arial" w:hAnsi="Arial" w:cs="Arial"/>
          <w:spacing w:val="1"/>
          <w:sz w:val="24"/>
          <w:szCs w:val="24"/>
        </w:rPr>
        <w:t xml:space="preserve"> </w:t>
      </w:r>
      <w:r w:rsidRPr="005B1B02">
        <w:rPr>
          <w:rFonts w:ascii="Arial" w:hAnsi="Arial" w:cs="Arial"/>
          <w:sz w:val="24"/>
          <w:szCs w:val="24"/>
        </w:rPr>
        <w:t>constitucional</w:t>
      </w:r>
      <w:r w:rsidRPr="005B1B02">
        <w:rPr>
          <w:rFonts w:ascii="Arial" w:hAnsi="Arial" w:cs="Arial"/>
          <w:spacing w:val="1"/>
          <w:sz w:val="24"/>
          <w:szCs w:val="24"/>
        </w:rPr>
        <w:t xml:space="preserve"> </w:t>
      </w:r>
      <w:r w:rsidRPr="005B1B02">
        <w:rPr>
          <w:rFonts w:ascii="Arial" w:hAnsi="Arial" w:cs="Arial"/>
          <w:sz w:val="24"/>
          <w:szCs w:val="24"/>
        </w:rPr>
        <w:t>excepcionalmente</w:t>
      </w:r>
      <w:r w:rsidRPr="005B1B02">
        <w:rPr>
          <w:rFonts w:ascii="Arial" w:hAnsi="Arial" w:cs="Arial"/>
          <w:spacing w:val="1"/>
          <w:sz w:val="24"/>
          <w:szCs w:val="24"/>
        </w:rPr>
        <w:t xml:space="preserve"> </w:t>
      </w:r>
      <w:r w:rsidRPr="005B1B02">
        <w:rPr>
          <w:rFonts w:ascii="Arial" w:hAnsi="Arial" w:cs="Arial"/>
          <w:sz w:val="24"/>
          <w:szCs w:val="24"/>
        </w:rPr>
        <w:t>a</w:t>
      </w:r>
      <w:r w:rsidRPr="005B1B02">
        <w:rPr>
          <w:rFonts w:ascii="Arial" w:hAnsi="Arial" w:cs="Arial"/>
          <w:spacing w:val="1"/>
          <w:sz w:val="24"/>
          <w:szCs w:val="24"/>
        </w:rPr>
        <w:t xml:space="preserve"> </w:t>
      </w:r>
      <w:r w:rsidRPr="005B1B02">
        <w:rPr>
          <w:rFonts w:ascii="Arial" w:hAnsi="Arial" w:cs="Arial"/>
          <w:sz w:val="24"/>
          <w:szCs w:val="24"/>
        </w:rPr>
        <w:t>possibilidade</w:t>
      </w:r>
      <w:r w:rsidRPr="005B1B02">
        <w:rPr>
          <w:rFonts w:ascii="Arial" w:hAnsi="Arial" w:cs="Arial"/>
          <w:spacing w:val="1"/>
          <w:sz w:val="24"/>
          <w:szCs w:val="24"/>
        </w:rPr>
        <w:t xml:space="preserve"> </w:t>
      </w:r>
      <w:r w:rsidRPr="005B1B02">
        <w:rPr>
          <w:rFonts w:ascii="Arial" w:hAnsi="Arial" w:cs="Arial"/>
          <w:sz w:val="24"/>
          <w:szCs w:val="24"/>
        </w:rPr>
        <w:t>de</w:t>
      </w:r>
      <w:r w:rsidRPr="005B1B02">
        <w:rPr>
          <w:rFonts w:ascii="Arial" w:hAnsi="Arial" w:cs="Arial"/>
          <w:spacing w:val="1"/>
          <w:sz w:val="24"/>
          <w:szCs w:val="24"/>
        </w:rPr>
        <w:t xml:space="preserve"> </w:t>
      </w:r>
      <w:r w:rsidRPr="005B1B02">
        <w:rPr>
          <w:rFonts w:ascii="Arial" w:hAnsi="Arial" w:cs="Arial"/>
          <w:sz w:val="24"/>
          <w:szCs w:val="24"/>
        </w:rPr>
        <w:t>destaque</w:t>
      </w:r>
      <w:r w:rsidRPr="005B1B02">
        <w:rPr>
          <w:rFonts w:ascii="Arial" w:hAnsi="Arial" w:cs="Arial"/>
          <w:spacing w:val="1"/>
          <w:sz w:val="24"/>
          <w:szCs w:val="24"/>
        </w:rPr>
        <w:t xml:space="preserve"> </w:t>
      </w:r>
      <w:r w:rsidRPr="005B1B02">
        <w:rPr>
          <w:rFonts w:ascii="Arial" w:hAnsi="Arial" w:cs="Arial"/>
          <w:sz w:val="24"/>
          <w:szCs w:val="24"/>
        </w:rPr>
        <w:t>dos</w:t>
      </w:r>
      <w:r w:rsidRPr="005B1B02">
        <w:rPr>
          <w:rFonts w:ascii="Arial" w:hAnsi="Arial" w:cs="Arial"/>
          <w:spacing w:val="1"/>
          <w:sz w:val="24"/>
          <w:szCs w:val="24"/>
        </w:rPr>
        <w:t xml:space="preserve"> </w:t>
      </w:r>
      <w:r w:rsidRPr="005B1B02">
        <w:rPr>
          <w:rFonts w:ascii="Arial" w:hAnsi="Arial" w:cs="Arial"/>
          <w:sz w:val="24"/>
          <w:szCs w:val="24"/>
        </w:rPr>
        <w:t>honorários</w:t>
      </w:r>
      <w:r w:rsidRPr="005B1B02">
        <w:rPr>
          <w:rFonts w:ascii="Arial" w:hAnsi="Arial" w:cs="Arial"/>
          <w:spacing w:val="1"/>
          <w:sz w:val="24"/>
          <w:szCs w:val="24"/>
        </w:rPr>
        <w:t xml:space="preserve"> </w:t>
      </w:r>
      <w:r w:rsidRPr="005B1B02">
        <w:rPr>
          <w:rFonts w:ascii="Arial" w:hAnsi="Arial" w:cs="Arial"/>
          <w:sz w:val="24"/>
          <w:szCs w:val="24"/>
        </w:rPr>
        <w:t>advocatícios,</w:t>
      </w:r>
      <w:r w:rsidRPr="005B1B02">
        <w:rPr>
          <w:rFonts w:ascii="Arial" w:hAnsi="Arial" w:cs="Arial"/>
          <w:spacing w:val="1"/>
          <w:sz w:val="24"/>
          <w:szCs w:val="24"/>
        </w:rPr>
        <w:t xml:space="preserve"> </w:t>
      </w:r>
      <w:r w:rsidRPr="00184B2B">
        <w:rPr>
          <w:rFonts w:ascii="Arial" w:hAnsi="Arial" w:cs="Arial"/>
          <w:sz w:val="24"/>
          <w:szCs w:val="24"/>
        </w:rPr>
        <w:t>quando</w:t>
      </w:r>
      <w:r w:rsidRPr="00184B2B">
        <w:rPr>
          <w:rFonts w:ascii="Arial" w:hAnsi="Arial" w:cs="Arial"/>
          <w:spacing w:val="1"/>
          <w:sz w:val="24"/>
          <w:szCs w:val="24"/>
        </w:rPr>
        <w:t xml:space="preserve"> </w:t>
      </w:r>
      <w:r w:rsidRPr="00184B2B">
        <w:rPr>
          <w:rFonts w:ascii="Arial" w:hAnsi="Arial" w:cs="Arial"/>
          <w:sz w:val="24"/>
          <w:szCs w:val="24"/>
        </w:rPr>
        <w:t>incidentes sobre a parcela referente ao limite dos juros de mora</w:t>
      </w:r>
      <w:r w:rsidRPr="00184B2B">
        <w:rPr>
          <w:rFonts w:ascii="Arial" w:hAnsi="Arial" w:cs="Arial"/>
          <w:spacing w:val="1"/>
          <w:sz w:val="24"/>
          <w:szCs w:val="24"/>
        </w:rPr>
        <w:t xml:space="preserve"> </w:t>
      </w:r>
      <w:r w:rsidRPr="005B1B02">
        <w:rPr>
          <w:rFonts w:ascii="Arial" w:hAnsi="Arial" w:cs="Arial"/>
          <w:sz w:val="24"/>
          <w:szCs w:val="24"/>
        </w:rPr>
        <w:t>que</w:t>
      </w:r>
      <w:r w:rsidRPr="005B1B02">
        <w:rPr>
          <w:rFonts w:ascii="Arial" w:hAnsi="Arial" w:cs="Arial"/>
          <w:spacing w:val="-1"/>
          <w:sz w:val="24"/>
          <w:szCs w:val="24"/>
        </w:rPr>
        <w:t xml:space="preserve"> </w:t>
      </w:r>
      <w:r w:rsidRPr="005B1B02">
        <w:rPr>
          <w:rFonts w:ascii="Arial" w:hAnsi="Arial" w:cs="Arial"/>
          <w:sz w:val="24"/>
          <w:szCs w:val="24"/>
        </w:rPr>
        <w:t>venham</w:t>
      </w:r>
      <w:r w:rsidRPr="005B1B02">
        <w:rPr>
          <w:rFonts w:ascii="Arial" w:hAnsi="Arial" w:cs="Arial"/>
          <w:spacing w:val="-1"/>
          <w:sz w:val="24"/>
          <w:szCs w:val="24"/>
        </w:rPr>
        <w:t xml:space="preserve"> </w:t>
      </w:r>
      <w:r w:rsidRPr="005B1B02">
        <w:rPr>
          <w:rFonts w:ascii="Arial" w:hAnsi="Arial" w:cs="Arial"/>
          <w:sz w:val="24"/>
          <w:szCs w:val="24"/>
        </w:rPr>
        <w:t>a</w:t>
      </w:r>
      <w:r w:rsidRPr="005B1B02">
        <w:rPr>
          <w:rFonts w:ascii="Arial" w:hAnsi="Arial" w:cs="Arial"/>
          <w:spacing w:val="-1"/>
          <w:sz w:val="24"/>
          <w:szCs w:val="24"/>
        </w:rPr>
        <w:t xml:space="preserve"> </w:t>
      </w:r>
      <w:r w:rsidRPr="005B1B02">
        <w:rPr>
          <w:rFonts w:ascii="Arial" w:hAnsi="Arial" w:cs="Arial"/>
          <w:sz w:val="24"/>
          <w:szCs w:val="24"/>
        </w:rPr>
        <w:t>compor</w:t>
      </w:r>
      <w:r w:rsidRPr="005B1B02">
        <w:rPr>
          <w:rFonts w:ascii="Arial" w:hAnsi="Arial" w:cs="Arial"/>
          <w:spacing w:val="-1"/>
          <w:sz w:val="24"/>
          <w:szCs w:val="24"/>
        </w:rPr>
        <w:t xml:space="preserve"> </w:t>
      </w:r>
      <w:r w:rsidRPr="005B1B02">
        <w:rPr>
          <w:rFonts w:ascii="Arial" w:hAnsi="Arial" w:cs="Arial"/>
          <w:sz w:val="24"/>
          <w:szCs w:val="24"/>
        </w:rPr>
        <w:t>os eventuais</w:t>
      </w:r>
      <w:r w:rsidRPr="005B1B02">
        <w:rPr>
          <w:rFonts w:ascii="Arial" w:hAnsi="Arial" w:cs="Arial"/>
          <w:spacing w:val="-2"/>
          <w:sz w:val="24"/>
          <w:szCs w:val="24"/>
        </w:rPr>
        <w:t xml:space="preserve"> </w:t>
      </w:r>
      <w:r w:rsidRPr="005B1B02">
        <w:rPr>
          <w:rFonts w:ascii="Arial" w:hAnsi="Arial" w:cs="Arial"/>
          <w:sz w:val="24"/>
          <w:szCs w:val="24"/>
        </w:rPr>
        <w:t>precatórios</w:t>
      </w:r>
      <w:r w:rsidRPr="005B1B02">
        <w:rPr>
          <w:rFonts w:ascii="Arial" w:hAnsi="Arial" w:cs="Arial"/>
          <w:spacing w:val="-1"/>
          <w:sz w:val="24"/>
          <w:szCs w:val="24"/>
        </w:rPr>
        <w:t xml:space="preserve"> </w:t>
      </w:r>
      <w:r w:rsidRPr="005B1B02">
        <w:rPr>
          <w:rFonts w:ascii="Arial" w:hAnsi="Arial" w:cs="Arial"/>
          <w:sz w:val="24"/>
          <w:szCs w:val="24"/>
        </w:rPr>
        <w:t>do</w:t>
      </w:r>
      <w:r w:rsidRPr="005B1B02">
        <w:rPr>
          <w:rFonts w:ascii="Arial" w:hAnsi="Arial" w:cs="Arial"/>
          <w:spacing w:val="-1"/>
          <w:sz w:val="24"/>
          <w:szCs w:val="24"/>
        </w:rPr>
        <w:t xml:space="preserve"> </w:t>
      </w:r>
      <w:r w:rsidRPr="005B1B02">
        <w:rPr>
          <w:rFonts w:ascii="Arial" w:hAnsi="Arial" w:cs="Arial"/>
          <w:sz w:val="24"/>
          <w:szCs w:val="24"/>
        </w:rPr>
        <w:t>Município;</w:t>
      </w:r>
    </w:p>
    <w:p w:rsidR="00D5455D" w:rsidRPr="005B1B02" w:rsidRDefault="00F24419">
      <w:pPr>
        <w:pStyle w:val="PargrafodaLista"/>
        <w:numPr>
          <w:ilvl w:val="0"/>
          <w:numId w:val="2"/>
        </w:numPr>
        <w:tabs>
          <w:tab w:val="left" w:pos="824"/>
        </w:tabs>
        <w:spacing w:before="225" w:line="276" w:lineRule="auto"/>
        <w:ind w:right="122"/>
        <w:rPr>
          <w:rFonts w:ascii="Arial" w:hAnsi="Arial" w:cs="Arial"/>
          <w:sz w:val="24"/>
          <w:szCs w:val="24"/>
        </w:rPr>
      </w:pPr>
      <w:r w:rsidRPr="005B1B02">
        <w:rPr>
          <w:rFonts w:ascii="Arial" w:hAnsi="Arial" w:cs="Arial"/>
          <w:sz w:val="24"/>
          <w:szCs w:val="24"/>
        </w:rPr>
        <w:t>Que respeitem o comando do art. 22-A, parágrafo único do Estatuto</w:t>
      </w:r>
      <w:r w:rsidRPr="005B1B02">
        <w:rPr>
          <w:rFonts w:ascii="Arial" w:hAnsi="Arial" w:cs="Arial"/>
          <w:spacing w:val="1"/>
          <w:sz w:val="24"/>
          <w:szCs w:val="24"/>
        </w:rPr>
        <w:t xml:space="preserve"> </w:t>
      </w:r>
      <w:r w:rsidRPr="005B1B02">
        <w:rPr>
          <w:rFonts w:ascii="Arial" w:hAnsi="Arial" w:cs="Arial"/>
          <w:sz w:val="24"/>
          <w:szCs w:val="24"/>
        </w:rPr>
        <w:t>da OAB – Lei Federal n. 8.906-1994, segundo o qual</w:t>
      </w:r>
      <w:r w:rsidRPr="005B1B02">
        <w:rPr>
          <w:rFonts w:ascii="Arial" w:hAnsi="Arial" w:cs="Arial"/>
          <w:spacing w:val="1"/>
          <w:sz w:val="24"/>
          <w:szCs w:val="24"/>
        </w:rPr>
        <w:t xml:space="preserve"> </w:t>
      </w:r>
      <w:r w:rsidRPr="005B1B02">
        <w:rPr>
          <w:rFonts w:ascii="Arial" w:hAnsi="Arial" w:cs="Arial"/>
          <w:sz w:val="24"/>
          <w:szCs w:val="24"/>
        </w:rPr>
        <w:t>“A dedução a</w:t>
      </w:r>
      <w:r w:rsidRPr="005B1B02">
        <w:rPr>
          <w:rFonts w:ascii="Arial" w:hAnsi="Arial" w:cs="Arial"/>
          <w:spacing w:val="1"/>
          <w:sz w:val="24"/>
          <w:szCs w:val="24"/>
        </w:rPr>
        <w:t xml:space="preserve"> </w:t>
      </w:r>
      <w:r w:rsidRPr="005B1B02">
        <w:rPr>
          <w:rFonts w:ascii="Arial" w:hAnsi="Arial" w:cs="Arial"/>
          <w:sz w:val="24"/>
          <w:szCs w:val="24"/>
        </w:rPr>
        <w:t xml:space="preserve">que se refere o </w:t>
      </w:r>
      <w:r w:rsidRPr="005B1B02">
        <w:rPr>
          <w:rFonts w:ascii="Arial" w:hAnsi="Arial" w:cs="Arial"/>
          <w:b/>
          <w:sz w:val="24"/>
          <w:szCs w:val="24"/>
        </w:rPr>
        <w:t xml:space="preserve">caput </w:t>
      </w:r>
      <w:r w:rsidRPr="005B1B02">
        <w:rPr>
          <w:rFonts w:ascii="Arial" w:hAnsi="Arial" w:cs="Arial"/>
          <w:sz w:val="24"/>
          <w:szCs w:val="24"/>
        </w:rPr>
        <w:t>deste artigo não será permitida aos advogados</w:t>
      </w:r>
      <w:r w:rsidRPr="005B1B02">
        <w:rPr>
          <w:rFonts w:ascii="Arial" w:hAnsi="Arial" w:cs="Arial"/>
          <w:spacing w:val="1"/>
          <w:sz w:val="24"/>
          <w:szCs w:val="24"/>
        </w:rPr>
        <w:t xml:space="preserve"> </w:t>
      </w:r>
      <w:r w:rsidRPr="005B1B02">
        <w:rPr>
          <w:rFonts w:ascii="Arial" w:hAnsi="Arial" w:cs="Arial"/>
          <w:sz w:val="24"/>
          <w:szCs w:val="24"/>
        </w:rPr>
        <w:t>nas causas</w:t>
      </w:r>
      <w:r w:rsidRPr="005B1B02">
        <w:rPr>
          <w:rFonts w:ascii="Arial" w:hAnsi="Arial" w:cs="Arial"/>
          <w:spacing w:val="1"/>
          <w:sz w:val="24"/>
          <w:szCs w:val="24"/>
        </w:rPr>
        <w:t xml:space="preserve"> </w:t>
      </w:r>
      <w:r w:rsidRPr="005B1B02">
        <w:rPr>
          <w:rFonts w:ascii="Arial" w:hAnsi="Arial" w:cs="Arial"/>
          <w:sz w:val="24"/>
          <w:szCs w:val="24"/>
        </w:rPr>
        <w:t>que decorram da execução de título judicial</w:t>
      </w:r>
      <w:r w:rsidRPr="005B1B02">
        <w:rPr>
          <w:rFonts w:ascii="Arial" w:hAnsi="Arial" w:cs="Arial"/>
          <w:spacing w:val="1"/>
          <w:sz w:val="24"/>
          <w:szCs w:val="24"/>
        </w:rPr>
        <w:t xml:space="preserve"> </w:t>
      </w:r>
      <w:r w:rsidRPr="005B1B02">
        <w:rPr>
          <w:rFonts w:ascii="Arial" w:hAnsi="Arial" w:cs="Arial"/>
          <w:sz w:val="24"/>
          <w:szCs w:val="24"/>
        </w:rPr>
        <w:t>constituído</w:t>
      </w:r>
      <w:r w:rsidRPr="005B1B02">
        <w:rPr>
          <w:rFonts w:ascii="Arial" w:hAnsi="Arial" w:cs="Arial"/>
          <w:spacing w:val="1"/>
          <w:sz w:val="24"/>
          <w:szCs w:val="24"/>
        </w:rPr>
        <w:t xml:space="preserve"> </w:t>
      </w:r>
      <w:r w:rsidRPr="005B1B02">
        <w:rPr>
          <w:rFonts w:ascii="Arial" w:hAnsi="Arial" w:cs="Arial"/>
          <w:sz w:val="24"/>
          <w:szCs w:val="24"/>
        </w:rPr>
        <w:t>em</w:t>
      </w:r>
      <w:r w:rsidRPr="005B1B02">
        <w:rPr>
          <w:rFonts w:ascii="Arial" w:hAnsi="Arial" w:cs="Arial"/>
          <w:spacing w:val="-2"/>
          <w:sz w:val="24"/>
          <w:szCs w:val="24"/>
        </w:rPr>
        <w:t xml:space="preserve"> </w:t>
      </w:r>
      <w:r w:rsidRPr="005B1B02">
        <w:rPr>
          <w:rFonts w:ascii="Arial" w:hAnsi="Arial" w:cs="Arial"/>
          <w:sz w:val="24"/>
          <w:szCs w:val="24"/>
        </w:rPr>
        <w:t>ação</w:t>
      </w:r>
      <w:r w:rsidRPr="005B1B02">
        <w:rPr>
          <w:rFonts w:ascii="Arial" w:hAnsi="Arial" w:cs="Arial"/>
          <w:spacing w:val="-2"/>
          <w:sz w:val="24"/>
          <w:szCs w:val="24"/>
        </w:rPr>
        <w:t xml:space="preserve"> </w:t>
      </w:r>
      <w:r w:rsidRPr="005B1B02">
        <w:rPr>
          <w:rFonts w:ascii="Arial" w:hAnsi="Arial" w:cs="Arial"/>
          <w:sz w:val="24"/>
          <w:szCs w:val="24"/>
        </w:rPr>
        <w:t>civil</w:t>
      </w:r>
      <w:r w:rsidRPr="005B1B02">
        <w:rPr>
          <w:rFonts w:ascii="Arial" w:hAnsi="Arial" w:cs="Arial"/>
          <w:spacing w:val="-2"/>
          <w:sz w:val="24"/>
          <w:szCs w:val="24"/>
        </w:rPr>
        <w:t xml:space="preserve"> </w:t>
      </w:r>
      <w:r w:rsidRPr="005B1B02">
        <w:rPr>
          <w:rFonts w:ascii="Arial" w:hAnsi="Arial" w:cs="Arial"/>
          <w:sz w:val="24"/>
          <w:szCs w:val="24"/>
        </w:rPr>
        <w:t>pública</w:t>
      </w:r>
      <w:r w:rsidRPr="005B1B02">
        <w:rPr>
          <w:rFonts w:ascii="Arial" w:hAnsi="Arial" w:cs="Arial"/>
          <w:spacing w:val="-2"/>
          <w:sz w:val="24"/>
          <w:szCs w:val="24"/>
        </w:rPr>
        <w:t xml:space="preserve"> </w:t>
      </w:r>
      <w:r w:rsidRPr="005B1B02">
        <w:rPr>
          <w:rFonts w:ascii="Arial" w:hAnsi="Arial" w:cs="Arial"/>
          <w:sz w:val="24"/>
          <w:szCs w:val="24"/>
        </w:rPr>
        <w:t>ajuizada</w:t>
      </w:r>
      <w:r w:rsidRPr="005B1B02">
        <w:rPr>
          <w:rFonts w:ascii="Arial" w:hAnsi="Arial" w:cs="Arial"/>
          <w:spacing w:val="-1"/>
          <w:sz w:val="24"/>
          <w:szCs w:val="24"/>
        </w:rPr>
        <w:t xml:space="preserve"> </w:t>
      </w:r>
      <w:r w:rsidRPr="005B1B02">
        <w:rPr>
          <w:rFonts w:ascii="Arial" w:hAnsi="Arial" w:cs="Arial"/>
          <w:sz w:val="24"/>
          <w:szCs w:val="24"/>
        </w:rPr>
        <w:t>pelo</w:t>
      </w:r>
      <w:r w:rsidRPr="005B1B02">
        <w:rPr>
          <w:rFonts w:ascii="Arial" w:hAnsi="Arial" w:cs="Arial"/>
          <w:spacing w:val="-1"/>
          <w:sz w:val="24"/>
          <w:szCs w:val="24"/>
        </w:rPr>
        <w:t xml:space="preserve"> </w:t>
      </w:r>
      <w:r w:rsidRPr="005B1B02">
        <w:rPr>
          <w:rFonts w:ascii="Arial" w:hAnsi="Arial" w:cs="Arial"/>
          <w:sz w:val="24"/>
          <w:szCs w:val="24"/>
        </w:rPr>
        <w:t>Ministério</w:t>
      </w:r>
      <w:r w:rsidRPr="005B1B02">
        <w:rPr>
          <w:rFonts w:ascii="Arial" w:hAnsi="Arial" w:cs="Arial"/>
          <w:spacing w:val="-2"/>
          <w:sz w:val="24"/>
          <w:szCs w:val="24"/>
        </w:rPr>
        <w:t xml:space="preserve"> </w:t>
      </w:r>
      <w:r w:rsidRPr="005B1B02">
        <w:rPr>
          <w:rFonts w:ascii="Arial" w:hAnsi="Arial" w:cs="Arial"/>
          <w:sz w:val="24"/>
          <w:szCs w:val="24"/>
        </w:rPr>
        <w:t>Público</w:t>
      </w:r>
      <w:r w:rsidRPr="005B1B02">
        <w:rPr>
          <w:rFonts w:ascii="Arial" w:hAnsi="Arial" w:cs="Arial"/>
          <w:spacing w:val="-2"/>
          <w:sz w:val="24"/>
          <w:szCs w:val="24"/>
        </w:rPr>
        <w:t xml:space="preserve"> </w:t>
      </w:r>
      <w:r w:rsidRPr="005B1B02">
        <w:rPr>
          <w:rFonts w:ascii="Arial" w:hAnsi="Arial" w:cs="Arial"/>
          <w:sz w:val="24"/>
          <w:szCs w:val="24"/>
        </w:rPr>
        <w:t>Federal”;</w:t>
      </w:r>
    </w:p>
    <w:p w:rsidR="00D5455D" w:rsidRPr="005B1B02" w:rsidRDefault="00F24419">
      <w:pPr>
        <w:pStyle w:val="PargrafodaLista"/>
        <w:numPr>
          <w:ilvl w:val="0"/>
          <w:numId w:val="2"/>
        </w:numPr>
        <w:tabs>
          <w:tab w:val="left" w:pos="824"/>
        </w:tabs>
        <w:spacing w:line="276" w:lineRule="auto"/>
        <w:ind w:right="123"/>
        <w:rPr>
          <w:rFonts w:ascii="Arial" w:hAnsi="Arial" w:cs="Arial"/>
          <w:sz w:val="24"/>
          <w:szCs w:val="24"/>
        </w:rPr>
      </w:pPr>
      <w:r w:rsidRPr="005B1B02">
        <w:rPr>
          <w:rFonts w:ascii="Arial" w:hAnsi="Arial" w:cs="Arial"/>
          <w:sz w:val="24"/>
          <w:szCs w:val="24"/>
        </w:rPr>
        <w:t>Que não adotem cláusulas contratuais que tragam indeterminação</w:t>
      </w:r>
      <w:r w:rsidRPr="005B1B02">
        <w:rPr>
          <w:rFonts w:ascii="Arial" w:hAnsi="Arial" w:cs="Arial"/>
          <w:spacing w:val="1"/>
          <w:sz w:val="24"/>
          <w:szCs w:val="24"/>
        </w:rPr>
        <w:t xml:space="preserve"> </w:t>
      </w:r>
      <w:r w:rsidRPr="005B1B02">
        <w:rPr>
          <w:rFonts w:ascii="Arial" w:hAnsi="Arial" w:cs="Arial"/>
          <w:sz w:val="24"/>
          <w:szCs w:val="24"/>
        </w:rPr>
        <w:t>quanto ao valor a ser empenhado, liquidado e pago pelos municípios</w:t>
      </w:r>
      <w:r w:rsidRPr="005B1B02">
        <w:rPr>
          <w:rFonts w:ascii="Arial" w:hAnsi="Arial" w:cs="Arial"/>
          <w:spacing w:val="1"/>
          <w:sz w:val="24"/>
          <w:szCs w:val="24"/>
        </w:rPr>
        <w:t xml:space="preserve"> </w:t>
      </w:r>
      <w:r w:rsidRPr="005B1B02">
        <w:rPr>
          <w:rFonts w:ascii="Arial" w:hAnsi="Arial" w:cs="Arial"/>
          <w:sz w:val="24"/>
          <w:szCs w:val="24"/>
        </w:rPr>
        <w:t>contratantes;</w:t>
      </w:r>
    </w:p>
    <w:p w:rsidR="00D5455D" w:rsidRPr="008B5807" w:rsidRDefault="00F24419">
      <w:pPr>
        <w:pStyle w:val="PargrafodaLista"/>
        <w:numPr>
          <w:ilvl w:val="0"/>
          <w:numId w:val="2"/>
        </w:numPr>
        <w:tabs>
          <w:tab w:val="left" w:pos="824"/>
        </w:tabs>
        <w:spacing w:line="276" w:lineRule="auto"/>
        <w:ind w:right="116"/>
        <w:rPr>
          <w:rFonts w:ascii="Arial" w:hAnsi="Arial" w:cs="Arial"/>
          <w:sz w:val="24"/>
          <w:szCs w:val="24"/>
        </w:rPr>
      </w:pPr>
      <w:r w:rsidRPr="008B5807">
        <w:rPr>
          <w:rFonts w:ascii="Arial" w:hAnsi="Arial" w:cs="Arial"/>
          <w:sz w:val="24"/>
          <w:szCs w:val="24"/>
        </w:rPr>
        <w:t>Que,</w:t>
      </w:r>
      <w:r w:rsidRPr="008B5807">
        <w:rPr>
          <w:rFonts w:ascii="Arial" w:hAnsi="Arial" w:cs="Arial"/>
          <w:spacing w:val="1"/>
          <w:sz w:val="24"/>
          <w:szCs w:val="24"/>
        </w:rPr>
        <w:t xml:space="preserve"> </w:t>
      </w:r>
      <w:proofErr w:type="gramStart"/>
      <w:r w:rsidRPr="008B5807">
        <w:rPr>
          <w:rFonts w:ascii="Arial" w:hAnsi="Arial" w:cs="Arial"/>
          <w:sz w:val="24"/>
          <w:szCs w:val="24"/>
        </w:rPr>
        <w:t>via</w:t>
      </w:r>
      <w:r w:rsidRPr="008B5807">
        <w:rPr>
          <w:rFonts w:ascii="Arial" w:hAnsi="Arial" w:cs="Arial"/>
          <w:spacing w:val="1"/>
          <w:sz w:val="24"/>
          <w:szCs w:val="24"/>
        </w:rPr>
        <w:t xml:space="preserve"> </w:t>
      </w:r>
      <w:r w:rsidRPr="008B5807">
        <w:rPr>
          <w:rFonts w:ascii="Arial" w:hAnsi="Arial" w:cs="Arial"/>
          <w:sz w:val="24"/>
          <w:szCs w:val="24"/>
        </w:rPr>
        <w:t>de</w:t>
      </w:r>
      <w:r w:rsidRPr="008B5807">
        <w:rPr>
          <w:rFonts w:ascii="Arial" w:hAnsi="Arial" w:cs="Arial"/>
          <w:spacing w:val="1"/>
          <w:sz w:val="24"/>
          <w:szCs w:val="24"/>
        </w:rPr>
        <w:t xml:space="preserve"> </w:t>
      </w:r>
      <w:r w:rsidRPr="008B5807">
        <w:rPr>
          <w:rFonts w:ascii="Arial" w:hAnsi="Arial" w:cs="Arial"/>
          <w:sz w:val="24"/>
          <w:szCs w:val="24"/>
        </w:rPr>
        <w:t>regra</w:t>
      </w:r>
      <w:proofErr w:type="gramEnd"/>
      <w:r w:rsidRPr="008B5807">
        <w:rPr>
          <w:rFonts w:ascii="Arial" w:hAnsi="Arial" w:cs="Arial"/>
          <w:sz w:val="24"/>
          <w:szCs w:val="24"/>
        </w:rPr>
        <w:t>,</w:t>
      </w:r>
      <w:r w:rsidRPr="008B5807">
        <w:rPr>
          <w:rFonts w:ascii="Arial" w:hAnsi="Arial" w:cs="Arial"/>
          <w:spacing w:val="1"/>
          <w:sz w:val="24"/>
          <w:szCs w:val="24"/>
        </w:rPr>
        <w:t xml:space="preserve"> </w:t>
      </w:r>
      <w:r w:rsidRPr="008B5807">
        <w:rPr>
          <w:rFonts w:ascii="Arial" w:hAnsi="Arial" w:cs="Arial"/>
          <w:sz w:val="24"/>
          <w:szCs w:val="24"/>
        </w:rPr>
        <w:t>os</w:t>
      </w:r>
      <w:r w:rsidRPr="008B5807">
        <w:rPr>
          <w:rFonts w:ascii="Arial" w:hAnsi="Arial" w:cs="Arial"/>
          <w:spacing w:val="1"/>
          <w:sz w:val="24"/>
          <w:szCs w:val="24"/>
        </w:rPr>
        <w:t xml:space="preserve"> </w:t>
      </w:r>
      <w:r w:rsidRPr="008B5807">
        <w:rPr>
          <w:rFonts w:ascii="Arial" w:hAnsi="Arial" w:cs="Arial"/>
          <w:sz w:val="24"/>
          <w:szCs w:val="24"/>
        </w:rPr>
        <w:t>contratos</w:t>
      </w:r>
      <w:r w:rsidRPr="008B5807">
        <w:rPr>
          <w:rFonts w:ascii="Arial" w:hAnsi="Arial" w:cs="Arial"/>
          <w:spacing w:val="1"/>
          <w:sz w:val="24"/>
          <w:szCs w:val="24"/>
        </w:rPr>
        <w:t xml:space="preserve"> </w:t>
      </w:r>
      <w:r w:rsidRPr="008B5807">
        <w:rPr>
          <w:rFonts w:ascii="Arial" w:hAnsi="Arial" w:cs="Arial"/>
          <w:sz w:val="24"/>
          <w:szCs w:val="24"/>
        </w:rPr>
        <w:t>firmados</w:t>
      </w:r>
      <w:r w:rsidRPr="008B5807">
        <w:rPr>
          <w:rFonts w:ascii="Arial" w:hAnsi="Arial" w:cs="Arial"/>
          <w:spacing w:val="1"/>
          <w:sz w:val="24"/>
          <w:szCs w:val="24"/>
        </w:rPr>
        <w:t xml:space="preserve"> </w:t>
      </w:r>
      <w:r w:rsidRPr="008B5807">
        <w:rPr>
          <w:rFonts w:ascii="Arial" w:hAnsi="Arial" w:cs="Arial"/>
          <w:sz w:val="24"/>
          <w:szCs w:val="24"/>
        </w:rPr>
        <w:t>com</w:t>
      </w:r>
      <w:r w:rsidRPr="008B5807">
        <w:rPr>
          <w:rFonts w:ascii="Arial" w:hAnsi="Arial" w:cs="Arial"/>
          <w:spacing w:val="1"/>
          <w:sz w:val="24"/>
          <w:szCs w:val="24"/>
        </w:rPr>
        <w:t xml:space="preserve"> </w:t>
      </w:r>
      <w:r w:rsidRPr="008B5807">
        <w:rPr>
          <w:rFonts w:ascii="Arial" w:hAnsi="Arial" w:cs="Arial"/>
          <w:sz w:val="24"/>
          <w:szCs w:val="24"/>
        </w:rPr>
        <w:t>escritórios</w:t>
      </w:r>
      <w:r w:rsidRPr="008B5807">
        <w:rPr>
          <w:rFonts w:ascii="Arial" w:hAnsi="Arial" w:cs="Arial"/>
          <w:spacing w:val="70"/>
          <w:sz w:val="24"/>
          <w:szCs w:val="24"/>
        </w:rPr>
        <w:t xml:space="preserve"> </w:t>
      </w:r>
      <w:r w:rsidRPr="008B5807">
        <w:rPr>
          <w:rFonts w:ascii="Arial" w:hAnsi="Arial" w:cs="Arial"/>
          <w:sz w:val="24"/>
          <w:szCs w:val="24"/>
        </w:rPr>
        <w:t>de</w:t>
      </w:r>
      <w:r w:rsidRPr="008B5807">
        <w:rPr>
          <w:rFonts w:ascii="Arial" w:hAnsi="Arial" w:cs="Arial"/>
          <w:spacing w:val="1"/>
          <w:sz w:val="24"/>
          <w:szCs w:val="24"/>
        </w:rPr>
        <w:t xml:space="preserve"> </w:t>
      </w:r>
      <w:r w:rsidRPr="008B5807">
        <w:rPr>
          <w:rFonts w:ascii="Arial" w:hAnsi="Arial" w:cs="Arial"/>
          <w:sz w:val="24"/>
          <w:szCs w:val="24"/>
        </w:rPr>
        <w:t>advocacia não prevejam cláusulas de êxito, admitindo-se tal prática</w:t>
      </w:r>
      <w:r w:rsidRPr="008B5807">
        <w:rPr>
          <w:rFonts w:ascii="Arial" w:hAnsi="Arial" w:cs="Arial"/>
          <w:spacing w:val="1"/>
          <w:sz w:val="24"/>
          <w:szCs w:val="24"/>
        </w:rPr>
        <w:t xml:space="preserve"> </w:t>
      </w:r>
      <w:r w:rsidRPr="008B5807">
        <w:rPr>
          <w:rFonts w:ascii="Arial" w:hAnsi="Arial" w:cs="Arial"/>
          <w:sz w:val="24"/>
          <w:szCs w:val="24"/>
        </w:rPr>
        <w:t>apenas excepcionalmente, nas hipóteses em que a prática do mercado</w:t>
      </w:r>
      <w:r w:rsidRPr="008B5807">
        <w:rPr>
          <w:rFonts w:ascii="Arial" w:hAnsi="Arial" w:cs="Arial"/>
          <w:spacing w:val="-67"/>
          <w:sz w:val="24"/>
          <w:szCs w:val="24"/>
        </w:rPr>
        <w:t xml:space="preserve"> </w:t>
      </w:r>
      <w:r w:rsidRPr="008B5807">
        <w:rPr>
          <w:rFonts w:ascii="Arial" w:hAnsi="Arial" w:cs="Arial"/>
          <w:sz w:val="24"/>
          <w:szCs w:val="24"/>
        </w:rPr>
        <w:t>e a complexidade do objeto implicarem a necessidade de adoção</w:t>
      </w:r>
      <w:r w:rsidR="000406E8">
        <w:rPr>
          <w:rFonts w:ascii="Arial" w:hAnsi="Arial" w:cs="Arial"/>
          <w:sz w:val="24"/>
          <w:szCs w:val="24"/>
        </w:rPr>
        <w:t>;</w:t>
      </w:r>
    </w:p>
    <w:p w:rsidR="00D5455D" w:rsidRPr="005B1B02" w:rsidRDefault="00F24419">
      <w:pPr>
        <w:pStyle w:val="PargrafodaLista"/>
        <w:numPr>
          <w:ilvl w:val="0"/>
          <w:numId w:val="2"/>
        </w:numPr>
        <w:tabs>
          <w:tab w:val="left" w:pos="824"/>
        </w:tabs>
        <w:spacing w:line="276" w:lineRule="auto"/>
        <w:ind w:right="117"/>
        <w:rPr>
          <w:rFonts w:ascii="Arial" w:hAnsi="Arial" w:cs="Arial"/>
          <w:sz w:val="24"/>
          <w:szCs w:val="24"/>
        </w:rPr>
      </w:pPr>
      <w:r w:rsidRPr="005B1B02">
        <w:rPr>
          <w:rFonts w:ascii="Arial" w:hAnsi="Arial" w:cs="Arial"/>
          <w:sz w:val="24"/>
          <w:szCs w:val="24"/>
        </w:rPr>
        <w:t>Que a fixação do percentual e/ou do valor fixo sobre os montantes</w:t>
      </w:r>
      <w:r w:rsidRPr="005B1B02">
        <w:rPr>
          <w:rFonts w:ascii="Arial" w:hAnsi="Arial" w:cs="Arial"/>
          <w:spacing w:val="1"/>
          <w:sz w:val="24"/>
          <w:szCs w:val="24"/>
        </w:rPr>
        <w:t xml:space="preserve"> </w:t>
      </w:r>
      <w:r w:rsidRPr="005B1B02">
        <w:rPr>
          <w:rFonts w:ascii="Arial" w:hAnsi="Arial" w:cs="Arial"/>
          <w:sz w:val="24"/>
          <w:szCs w:val="24"/>
        </w:rPr>
        <w:t>efetivamente recuperados ou auferidos seja</w:t>
      </w:r>
      <w:r w:rsidRPr="005B1B02">
        <w:rPr>
          <w:rFonts w:ascii="Arial" w:hAnsi="Arial" w:cs="Arial"/>
          <w:spacing w:val="1"/>
          <w:sz w:val="24"/>
          <w:szCs w:val="24"/>
        </w:rPr>
        <w:t xml:space="preserve"> </w:t>
      </w:r>
      <w:r w:rsidRPr="005B1B02">
        <w:rPr>
          <w:rFonts w:ascii="Arial" w:hAnsi="Arial" w:cs="Arial"/>
          <w:sz w:val="24"/>
          <w:szCs w:val="24"/>
        </w:rPr>
        <w:t>estipulada</w:t>
      </w:r>
      <w:r w:rsidRPr="005B1B02">
        <w:rPr>
          <w:rFonts w:ascii="Arial" w:hAnsi="Arial" w:cs="Arial"/>
          <w:spacing w:val="70"/>
          <w:sz w:val="24"/>
          <w:szCs w:val="24"/>
        </w:rPr>
        <w:t xml:space="preserve"> </w:t>
      </w:r>
      <w:r w:rsidRPr="005B1B02">
        <w:rPr>
          <w:rFonts w:ascii="Arial" w:hAnsi="Arial" w:cs="Arial"/>
          <w:sz w:val="24"/>
          <w:szCs w:val="24"/>
        </w:rPr>
        <w:t>pelas p</w:t>
      </w:r>
      <w:r w:rsidRPr="005B1B02">
        <w:rPr>
          <w:rFonts w:ascii="Arial" w:hAnsi="Arial" w:cs="Arial"/>
          <w:b/>
          <w:sz w:val="24"/>
          <w:szCs w:val="24"/>
        </w:rPr>
        <w:t>artes</w:t>
      </w:r>
      <w:r w:rsidRPr="005B1B02">
        <w:rPr>
          <w:rFonts w:ascii="Arial" w:hAnsi="Arial" w:cs="Arial"/>
          <w:b/>
          <w:spacing w:val="1"/>
          <w:sz w:val="24"/>
          <w:szCs w:val="24"/>
        </w:rPr>
        <w:t xml:space="preserve"> </w:t>
      </w:r>
      <w:r w:rsidRPr="005B1B02">
        <w:rPr>
          <w:rFonts w:ascii="Arial" w:hAnsi="Arial" w:cs="Arial"/>
          <w:b/>
          <w:sz w:val="24"/>
          <w:szCs w:val="24"/>
        </w:rPr>
        <w:t>de</w:t>
      </w:r>
      <w:r w:rsidRPr="005B1B02">
        <w:rPr>
          <w:rFonts w:ascii="Arial" w:hAnsi="Arial" w:cs="Arial"/>
          <w:b/>
          <w:spacing w:val="1"/>
          <w:sz w:val="24"/>
          <w:szCs w:val="24"/>
        </w:rPr>
        <w:t xml:space="preserve"> </w:t>
      </w:r>
      <w:r w:rsidRPr="005B1B02">
        <w:rPr>
          <w:rFonts w:ascii="Arial" w:hAnsi="Arial" w:cs="Arial"/>
          <w:b/>
          <w:sz w:val="24"/>
          <w:szCs w:val="24"/>
        </w:rPr>
        <w:t>forma</w:t>
      </w:r>
      <w:r w:rsidRPr="005B1B02">
        <w:rPr>
          <w:rFonts w:ascii="Arial" w:hAnsi="Arial" w:cs="Arial"/>
          <w:b/>
          <w:spacing w:val="1"/>
          <w:sz w:val="24"/>
          <w:szCs w:val="24"/>
        </w:rPr>
        <w:t xml:space="preserve"> </w:t>
      </w:r>
      <w:r w:rsidRPr="005B1B02">
        <w:rPr>
          <w:rFonts w:ascii="Arial" w:hAnsi="Arial" w:cs="Arial"/>
          <w:b/>
          <w:sz w:val="24"/>
          <w:szCs w:val="24"/>
        </w:rPr>
        <w:t>clara</w:t>
      </w:r>
      <w:r w:rsidRPr="005B1B02">
        <w:rPr>
          <w:rFonts w:ascii="Arial" w:hAnsi="Arial" w:cs="Arial"/>
          <w:b/>
          <w:spacing w:val="1"/>
          <w:sz w:val="24"/>
          <w:szCs w:val="24"/>
        </w:rPr>
        <w:t xml:space="preserve"> </w:t>
      </w:r>
      <w:r w:rsidRPr="005B1B02">
        <w:rPr>
          <w:rFonts w:ascii="Arial" w:hAnsi="Arial" w:cs="Arial"/>
          <w:b/>
          <w:sz w:val="24"/>
          <w:szCs w:val="24"/>
        </w:rPr>
        <w:t>e</w:t>
      </w:r>
      <w:r w:rsidRPr="005B1B02">
        <w:rPr>
          <w:rFonts w:ascii="Arial" w:hAnsi="Arial" w:cs="Arial"/>
          <w:b/>
          <w:spacing w:val="1"/>
          <w:sz w:val="24"/>
          <w:szCs w:val="24"/>
        </w:rPr>
        <w:t xml:space="preserve"> </w:t>
      </w:r>
      <w:r w:rsidRPr="005B1B02">
        <w:rPr>
          <w:rFonts w:ascii="Arial" w:hAnsi="Arial" w:cs="Arial"/>
          <w:b/>
          <w:sz w:val="24"/>
          <w:szCs w:val="24"/>
        </w:rPr>
        <w:t>objetiva,</w:t>
      </w:r>
      <w:r w:rsidRPr="005B1B02">
        <w:rPr>
          <w:rFonts w:ascii="Arial" w:hAnsi="Arial" w:cs="Arial"/>
          <w:b/>
          <w:spacing w:val="1"/>
          <w:sz w:val="24"/>
          <w:szCs w:val="24"/>
        </w:rPr>
        <w:t xml:space="preserve"> </w:t>
      </w:r>
      <w:r w:rsidRPr="005B1B02">
        <w:rPr>
          <w:rFonts w:ascii="Arial" w:hAnsi="Arial" w:cs="Arial"/>
          <w:sz w:val="24"/>
          <w:szCs w:val="24"/>
        </w:rPr>
        <w:t>não</w:t>
      </w:r>
      <w:r w:rsidRPr="005B1B02">
        <w:rPr>
          <w:rFonts w:ascii="Arial" w:hAnsi="Arial" w:cs="Arial"/>
          <w:spacing w:val="1"/>
          <w:sz w:val="24"/>
          <w:szCs w:val="24"/>
        </w:rPr>
        <w:t xml:space="preserve"> </w:t>
      </w:r>
      <w:r w:rsidRPr="005B1B02">
        <w:rPr>
          <w:rFonts w:ascii="Arial" w:hAnsi="Arial" w:cs="Arial"/>
          <w:sz w:val="24"/>
          <w:szCs w:val="24"/>
        </w:rPr>
        <w:t>deixando</w:t>
      </w:r>
      <w:r w:rsidRPr="005B1B02">
        <w:rPr>
          <w:rFonts w:ascii="Arial" w:hAnsi="Arial" w:cs="Arial"/>
          <w:spacing w:val="1"/>
          <w:sz w:val="24"/>
          <w:szCs w:val="24"/>
        </w:rPr>
        <w:t xml:space="preserve"> </w:t>
      </w:r>
      <w:r w:rsidRPr="005B1B02">
        <w:rPr>
          <w:rFonts w:ascii="Arial" w:hAnsi="Arial" w:cs="Arial"/>
          <w:sz w:val="24"/>
          <w:szCs w:val="24"/>
        </w:rPr>
        <w:t>margens</w:t>
      </w:r>
      <w:r w:rsidRPr="005B1B02">
        <w:rPr>
          <w:rFonts w:ascii="Arial" w:hAnsi="Arial" w:cs="Arial"/>
          <w:spacing w:val="71"/>
          <w:sz w:val="24"/>
          <w:szCs w:val="24"/>
        </w:rPr>
        <w:t xml:space="preserve"> </w:t>
      </w:r>
      <w:r w:rsidRPr="005B1B02">
        <w:rPr>
          <w:rFonts w:ascii="Arial" w:hAnsi="Arial" w:cs="Arial"/>
          <w:sz w:val="24"/>
          <w:szCs w:val="24"/>
        </w:rPr>
        <w:t>para</w:t>
      </w:r>
      <w:r w:rsidRPr="005B1B02">
        <w:rPr>
          <w:rFonts w:ascii="Arial" w:hAnsi="Arial" w:cs="Arial"/>
          <w:spacing w:val="1"/>
          <w:sz w:val="24"/>
          <w:szCs w:val="24"/>
        </w:rPr>
        <w:t xml:space="preserve"> </w:t>
      </w:r>
      <w:r w:rsidRPr="005B1B02">
        <w:rPr>
          <w:rFonts w:ascii="Arial" w:hAnsi="Arial" w:cs="Arial"/>
          <w:sz w:val="24"/>
          <w:szCs w:val="24"/>
        </w:rPr>
        <w:t>interpretações</w:t>
      </w:r>
      <w:r w:rsidRPr="005B1B02">
        <w:rPr>
          <w:rFonts w:ascii="Arial" w:hAnsi="Arial" w:cs="Arial"/>
          <w:spacing w:val="-1"/>
          <w:sz w:val="24"/>
          <w:szCs w:val="24"/>
        </w:rPr>
        <w:t xml:space="preserve"> </w:t>
      </w:r>
      <w:r w:rsidRPr="005B1B02">
        <w:rPr>
          <w:rFonts w:ascii="Arial" w:hAnsi="Arial" w:cs="Arial"/>
          <w:sz w:val="24"/>
          <w:szCs w:val="24"/>
        </w:rPr>
        <w:t>dúbias quanto ao</w:t>
      </w:r>
      <w:r w:rsidRPr="005B1B02">
        <w:rPr>
          <w:rFonts w:ascii="Arial" w:hAnsi="Arial" w:cs="Arial"/>
          <w:spacing w:val="-2"/>
          <w:sz w:val="24"/>
          <w:szCs w:val="24"/>
        </w:rPr>
        <w:t xml:space="preserve"> </w:t>
      </w:r>
      <w:r w:rsidRPr="005B1B02">
        <w:rPr>
          <w:rFonts w:ascii="Arial" w:hAnsi="Arial" w:cs="Arial"/>
          <w:sz w:val="24"/>
          <w:szCs w:val="24"/>
        </w:rPr>
        <w:t>pagamento;</w:t>
      </w:r>
    </w:p>
    <w:p w:rsidR="00D5455D" w:rsidRPr="005B1B02" w:rsidRDefault="00D5455D">
      <w:pPr>
        <w:pStyle w:val="Corpodetexto"/>
        <w:spacing w:before="3"/>
        <w:rPr>
          <w:rFonts w:ascii="Arial" w:hAnsi="Arial" w:cs="Arial"/>
          <w:sz w:val="24"/>
          <w:szCs w:val="24"/>
        </w:rPr>
      </w:pPr>
    </w:p>
    <w:p w:rsidR="00D5455D" w:rsidRPr="005B1B02" w:rsidRDefault="00F24419">
      <w:pPr>
        <w:pStyle w:val="PargrafodaLista"/>
        <w:numPr>
          <w:ilvl w:val="0"/>
          <w:numId w:val="2"/>
        </w:numPr>
        <w:tabs>
          <w:tab w:val="left" w:pos="824"/>
        </w:tabs>
        <w:spacing w:before="88" w:line="276" w:lineRule="auto"/>
        <w:rPr>
          <w:rFonts w:ascii="Arial" w:hAnsi="Arial" w:cs="Arial"/>
          <w:sz w:val="24"/>
          <w:szCs w:val="24"/>
        </w:rPr>
      </w:pPr>
      <w:r w:rsidRPr="005B1B02">
        <w:rPr>
          <w:rFonts w:ascii="Arial" w:hAnsi="Arial" w:cs="Arial"/>
          <w:sz w:val="24"/>
          <w:szCs w:val="24"/>
        </w:rPr>
        <w:t>Que</w:t>
      </w:r>
      <w:r w:rsidRPr="005B1B02">
        <w:rPr>
          <w:rFonts w:ascii="Arial" w:hAnsi="Arial" w:cs="Arial"/>
          <w:spacing w:val="1"/>
          <w:sz w:val="24"/>
          <w:szCs w:val="24"/>
        </w:rPr>
        <w:t xml:space="preserve"> </w:t>
      </w:r>
      <w:r w:rsidRPr="005B1B02">
        <w:rPr>
          <w:rFonts w:ascii="Arial" w:hAnsi="Arial" w:cs="Arial"/>
          <w:sz w:val="24"/>
          <w:szCs w:val="24"/>
        </w:rPr>
        <w:t>não</w:t>
      </w:r>
      <w:r w:rsidRPr="005B1B02">
        <w:rPr>
          <w:rFonts w:ascii="Arial" w:hAnsi="Arial" w:cs="Arial"/>
          <w:spacing w:val="1"/>
          <w:sz w:val="24"/>
          <w:szCs w:val="24"/>
        </w:rPr>
        <w:t xml:space="preserve"> </w:t>
      </w:r>
      <w:r w:rsidRPr="005B1B02">
        <w:rPr>
          <w:rFonts w:ascii="Arial" w:hAnsi="Arial" w:cs="Arial"/>
          <w:sz w:val="24"/>
          <w:szCs w:val="24"/>
        </w:rPr>
        <w:t>realizem</w:t>
      </w:r>
      <w:r w:rsidRPr="005B1B02">
        <w:rPr>
          <w:rFonts w:ascii="Arial" w:hAnsi="Arial" w:cs="Arial"/>
          <w:spacing w:val="1"/>
          <w:sz w:val="24"/>
          <w:szCs w:val="24"/>
        </w:rPr>
        <w:t xml:space="preserve"> </w:t>
      </w:r>
      <w:r w:rsidRPr="005B1B02">
        <w:rPr>
          <w:rFonts w:ascii="Arial" w:hAnsi="Arial" w:cs="Arial"/>
          <w:sz w:val="24"/>
          <w:szCs w:val="24"/>
        </w:rPr>
        <w:t>a</w:t>
      </w:r>
      <w:r w:rsidRPr="005B1B02">
        <w:rPr>
          <w:rFonts w:ascii="Arial" w:hAnsi="Arial" w:cs="Arial"/>
          <w:spacing w:val="1"/>
          <w:sz w:val="24"/>
          <w:szCs w:val="24"/>
        </w:rPr>
        <w:t xml:space="preserve"> </w:t>
      </w:r>
      <w:r w:rsidRPr="005B1B02">
        <w:rPr>
          <w:rFonts w:ascii="Arial" w:hAnsi="Arial" w:cs="Arial"/>
          <w:sz w:val="24"/>
          <w:szCs w:val="24"/>
        </w:rPr>
        <w:t>antecipação</w:t>
      </w:r>
      <w:r w:rsidRPr="005B1B02">
        <w:rPr>
          <w:rFonts w:ascii="Arial" w:hAnsi="Arial" w:cs="Arial"/>
          <w:spacing w:val="1"/>
          <w:sz w:val="24"/>
          <w:szCs w:val="24"/>
        </w:rPr>
        <w:t xml:space="preserve"> </w:t>
      </w:r>
      <w:r w:rsidRPr="005B1B02">
        <w:rPr>
          <w:rFonts w:ascii="Arial" w:hAnsi="Arial" w:cs="Arial"/>
          <w:sz w:val="24"/>
          <w:szCs w:val="24"/>
        </w:rPr>
        <w:t>de</w:t>
      </w:r>
      <w:r w:rsidRPr="005B1B02">
        <w:rPr>
          <w:rFonts w:ascii="Arial" w:hAnsi="Arial" w:cs="Arial"/>
          <w:spacing w:val="1"/>
          <w:sz w:val="24"/>
          <w:szCs w:val="24"/>
        </w:rPr>
        <w:t xml:space="preserve"> </w:t>
      </w:r>
      <w:r w:rsidRPr="005B1B02">
        <w:rPr>
          <w:rFonts w:ascii="Arial" w:hAnsi="Arial" w:cs="Arial"/>
          <w:sz w:val="24"/>
          <w:szCs w:val="24"/>
        </w:rPr>
        <w:t>valores</w:t>
      </w:r>
      <w:r w:rsidRPr="005B1B02">
        <w:rPr>
          <w:rFonts w:ascii="Arial" w:hAnsi="Arial" w:cs="Arial"/>
          <w:spacing w:val="1"/>
          <w:sz w:val="24"/>
          <w:szCs w:val="24"/>
        </w:rPr>
        <w:t xml:space="preserve"> </w:t>
      </w:r>
      <w:r w:rsidRPr="005B1B02">
        <w:rPr>
          <w:rFonts w:ascii="Arial" w:hAnsi="Arial" w:cs="Arial"/>
          <w:sz w:val="24"/>
          <w:szCs w:val="24"/>
        </w:rPr>
        <w:t>de</w:t>
      </w:r>
      <w:r w:rsidRPr="005B1B02">
        <w:rPr>
          <w:rFonts w:ascii="Arial" w:hAnsi="Arial" w:cs="Arial"/>
          <w:spacing w:val="1"/>
          <w:sz w:val="24"/>
          <w:szCs w:val="24"/>
        </w:rPr>
        <w:t xml:space="preserve"> </w:t>
      </w:r>
      <w:r w:rsidRPr="005B1B02">
        <w:rPr>
          <w:rFonts w:ascii="Arial" w:hAnsi="Arial" w:cs="Arial"/>
          <w:sz w:val="24"/>
          <w:szCs w:val="24"/>
        </w:rPr>
        <w:t>honorários</w:t>
      </w:r>
      <w:r w:rsidRPr="005B1B02">
        <w:rPr>
          <w:rFonts w:ascii="Arial" w:hAnsi="Arial" w:cs="Arial"/>
          <w:spacing w:val="1"/>
          <w:sz w:val="24"/>
          <w:szCs w:val="24"/>
        </w:rPr>
        <w:t xml:space="preserve"> </w:t>
      </w:r>
      <w:r w:rsidRPr="005B1B02">
        <w:rPr>
          <w:rFonts w:ascii="Arial" w:hAnsi="Arial" w:cs="Arial"/>
          <w:sz w:val="24"/>
          <w:szCs w:val="24"/>
        </w:rPr>
        <w:t>pela</w:t>
      </w:r>
      <w:r w:rsidRPr="005B1B02">
        <w:rPr>
          <w:rFonts w:ascii="Arial" w:hAnsi="Arial" w:cs="Arial"/>
          <w:spacing w:val="1"/>
          <w:sz w:val="24"/>
          <w:szCs w:val="24"/>
        </w:rPr>
        <w:t xml:space="preserve"> </w:t>
      </w:r>
      <w:r w:rsidRPr="005B1B02">
        <w:rPr>
          <w:rFonts w:ascii="Arial" w:hAnsi="Arial" w:cs="Arial"/>
          <w:sz w:val="24"/>
          <w:szCs w:val="24"/>
        </w:rPr>
        <w:t>Administração,</w:t>
      </w:r>
      <w:r w:rsidRPr="005B1B02">
        <w:rPr>
          <w:rFonts w:ascii="Arial" w:hAnsi="Arial" w:cs="Arial"/>
          <w:spacing w:val="1"/>
          <w:sz w:val="24"/>
          <w:szCs w:val="24"/>
        </w:rPr>
        <w:t xml:space="preserve"> </w:t>
      </w:r>
      <w:r w:rsidRPr="005B1B02">
        <w:rPr>
          <w:rFonts w:ascii="Arial" w:hAnsi="Arial" w:cs="Arial"/>
          <w:sz w:val="24"/>
          <w:szCs w:val="24"/>
        </w:rPr>
        <w:t>eis</w:t>
      </w:r>
      <w:r w:rsidRPr="005B1B02">
        <w:rPr>
          <w:rFonts w:ascii="Arial" w:hAnsi="Arial" w:cs="Arial"/>
          <w:spacing w:val="1"/>
          <w:sz w:val="24"/>
          <w:szCs w:val="24"/>
        </w:rPr>
        <w:t xml:space="preserve"> </w:t>
      </w:r>
      <w:r w:rsidRPr="005B1B02">
        <w:rPr>
          <w:rFonts w:ascii="Arial" w:hAnsi="Arial" w:cs="Arial"/>
          <w:sz w:val="24"/>
          <w:szCs w:val="24"/>
        </w:rPr>
        <w:t>que</w:t>
      </w:r>
      <w:r w:rsidRPr="005B1B02">
        <w:rPr>
          <w:rFonts w:ascii="Arial" w:hAnsi="Arial" w:cs="Arial"/>
          <w:spacing w:val="1"/>
          <w:sz w:val="24"/>
          <w:szCs w:val="24"/>
        </w:rPr>
        <w:t xml:space="preserve"> </w:t>
      </w:r>
      <w:r w:rsidRPr="005B1B02">
        <w:rPr>
          <w:rFonts w:ascii="Arial" w:hAnsi="Arial" w:cs="Arial"/>
          <w:sz w:val="24"/>
          <w:szCs w:val="24"/>
        </w:rPr>
        <w:t>não</w:t>
      </w:r>
      <w:r w:rsidRPr="005B1B02">
        <w:rPr>
          <w:rFonts w:ascii="Arial" w:hAnsi="Arial" w:cs="Arial"/>
          <w:spacing w:val="1"/>
          <w:sz w:val="24"/>
          <w:szCs w:val="24"/>
        </w:rPr>
        <w:t xml:space="preserve"> </w:t>
      </w:r>
      <w:r w:rsidRPr="005B1B02">
        <w:rPr>
          <w:rFonts w:ascii="Arial" w:hAnsi="Arial" w:cs="Arial"/>
          <w:sz w:val="24"/>
          <w:szCs w:val="24"/>
        </w:rPr>
        <w:t>permitido,</w:t>
      </w:r>
      <w:r w:rsidRPr="005B1B02">
        <w:rPr>
          <w:rFonts w:ascii="Arial" w:hAnsi="Arial" w:cs="Arial"/>
          <w:spacing w:val="1"/>
          <w:sz w:val="24"/>
          <w:szCs w:val="24"/>
        </w:rPr>
        <w:t xml:space="preserve"> </w:t>
      </w:r>
      <w:r w:rsidRPr="005B1B02">
        <w:rPr>
          <w:rFonts w:ascii="Arial" w:hAnsi="Arial" w:cs="Arial"/>
          <w:sz w:val="24"/>
          <w:szCs w:val="24"/>
        </w:rPr>
        <w:t>especialmente</w:t>
      </w:r>
      <w:r w:rsidRPr="005B1B02">
        <w:rPr>
          <w:rFonts w:ascii="Arial" w:hAnsi="Arial" w:cs="Arial"/>
          <w:spacing w:val="1"/>
          <w:sz w:val="24"/>
          <w:szCs w:val="24"/>
        </w:rPr>
        <w:t xml:space="preserve"> </w:t>
      </w:r>
      <w:r w:rsidRPr="005B1B02">
        <w:rPr>
          <w:rFonts w:ascii="Arial" w:hAnsi="Arial" w:cs="Arial"/>
          <w:sz w:val="24"/>
          <w:szCs w:val="24"/>
        </w:rPr>
        <w:t>pelo</w:t>
      </w:r>
      <w:r w:rsidRPr="005B1B02">
        <w:rPr>
          <w:rFonts w:ascii="Arial" w:hAnsi="Arial" w:cs="Arial"/>
          <w:spacing w:val="-67"/>
          <w:sz w:val="24"/>
          <w:szCs w:val="24"/>
        </w:rPr>
        <w:t xml:space="preserve"> </w:t>
      </w:r>
      <w:r w:rsidRPr="005B1B02">
        <w:rPr>
          <w:rFonts w:ascii="Arial" w:hAnsi="Arial" w:cs="Arial"/>
          <w:sz w:val="24"/>
          <w:szCs w:val="24"/>
        </w:rPr>
        <w:t>ajuizamento</w:t>
      </w:r>
      <w:r w:rsidRPr="005B1B02">
        <w:rPr>
          <w:rFonts w:ascii="Arial" w:hAnsi="Arial" w:cs="Arial"/>
          <w:spacing w:val="1"/>
          <w:sz w:val="24"/>
          <w:szCs w:val="24"/>
        </w:rPr>
        <w:t xml:space="preserve"> </w:t>
      </w:r>
      <w:r w:rsidRPr="005B1B02">
        <w:rPr>
          <w:rFonts w:ascii="Arial" w:hAnsi="Arial" w:cs="Arial"/>
          <w:sz w:val="24"/>
          <w:szCs w:val="24"/>
        </w:rPr>
        <w:t>de</w:t>
      </w:r>
      <w:r w:rsidRPr="005B1B02">
        <w:rPr>
          <w:rFonts w:ascii="Arial" w:hAnsi="Arial" w:cs="Arial"/>
          <w:spacing w:val="1"/>
          <w:sz w:val="24"/>
          <w:szCs w:val="24"/>
        </w:rPr>
        <w:t xml:space="preserve"> </w:t>
      </w:r>
      <w:r w:rsidRPr="005B1B02">
        <w:rPr>
          <w:rFonts w:ascii="Arial" w:hAnsi="Arial" w:cs="Arial"/>
          <w:sz w:val="24"/>
          <w:szCs w:val="24"/>
        </w:rPr>
        <w:t>ação</w:t>
      </w:r>
      <w:r w:rsidRPr="005B1B02">
        <w:rPr>
          <w:rFonts w:ascii="Arial" w:hAnsi="Arial" w:cs="Arial"/>
          <w:spacing w:val="1"/>
          <w:sz w:val="24"/>
          <w:szCs w:val="24"/>
        </w:rPr>
        <w:t xml:space="preserve"> </w:t>
      </w:r>
      <w:r w:rsidRPr="005B1B02">
        <w:rPr>
          <w:rFonts w:ascii="Arial" w:hAnsi="Arial" w:cs="Arial"/>
          <w:sz w:val="24"/>
          <w:szCs w:val="24"/>
        </w:rPr>
        <w:t>ou</w:t>
      </w:r>
      <w:r w:rsidRPr="005B1B02">
        <w:rPr>
          <w:rFonts w:ascii="Arial" w:hAnsi="Arial" w:cs="Arial"/>
          <w:spacing w:val="1"/>
          <w:sz w:val="24"/>
          <w:szCs w:val="24"/>
        </w:rPr>
        <w:t xml:space="preserve"> </w:t>
      </w:r>
      <w:r w:rsidRPr="005B1B02">
        <w:rPr>
          <w:rFonts w:ascii="Arial" w:hAnsi="Arial" w:cs="Arial"/>
          <w:sz w:val="24"/>
          <w:szCs w:val="24"/>
        </w:rPr>
        <w:t>pela</w:t>
      </w:r>
      <w:r w:rsidRPr="005B1B02">
        <w:rPr>
          <w:rFonts w:ascii="Arial" w:hAnsi="Arial" w:cs="Arial"/>
          <w:spacing w:val="1"/>
          <w:sz w:val="24"/>
          <w:szCs w:val="24"/>
        </w:rPr>
        <w:t xml:space="preserve"> </w:t>
      </w:r>
      <w:r w:rsidRPr="005B1B02">
        <w:rPr>
          <w:rFonts w:ascii="Arial" w:hAnsi="Arial" w:cs="Arial"/>
          <w:sz w:val="24"/>
          <w:szCs w:val="24"/>
        </w:rPr>
        <w:t>simples</w:t>
      </w:r>
      <w:r w:rsidRPr="005B1B02">
        <w:rPr>
          <w:rFonts w:ascii="Arial" w:hAnsi="Arial" w:cs="Arial"/>
          <w:spacing w:val="1"/>
          <w:sz w:val="24"/>
          <w:szCs w:val="24"/>
        </w:rPr>
        <w:t xml:space="preserve"> </w:t>
      </w:r>
      <w:r w:rsidRPr="005B1B02">
        <w:rPr>
          <w:rFonts w:ascii="Arial" w:hAnsi="Arial" w:cs="Arial"/>
          <w:sz w:val="24"/>
          <w:szCs w:val="24"/>
        </w:rPr>
        <w:t>obtenção</w:t>
      </w:r>
      <w:r w:rsidRPr="005B1B02">
        <w:rPr>
          <w:rFonts w:ascii="Arial" w:hAnsi="Arial" w:cs="Arial"/>
          <w:spacing w:val="1"/>
          <w:sz w:val="24"/>
          <w:szCs w:val="24"/>
        </w:rPr>
        <w:t xml:space="preserve"> </w:t>
      </w:r>
      <w:r w:rsidRPr="005B1B02">
        <w:rPr>
          <w:rFonts w:ascii="Arial" w:hAnsi="Arial" w:cs="Arial"/>
          <w:sz w:val="24"/>
          <w:szCs w:val="24"/>
        </w:rPr>
        <w:t>de</w:t>
      </w:r>
      <w:r w:rsidRPr="005B1B02">
        <w:rPr>
          <w:rFonts w:ascii="Arial" w:hAnsi="Arial" w:cs="Arial"/>
          <w:spacing w:val="1"/>
          <w:sz w:val="24"/>
          <w:szCs w:val="24"/>
        </w:rPr>
        <w:t xml:space="preserve"> </w:t>
      </w:r>
      <w:r w:rsidRPr="005B1B02">
        <w:rPr>
          <w:rFonts w:ascii="Arial" w:hAnsi="Arial" w:cs="Arial"/>
          <w:sz w:val="24"/>
          <w:szCs w:val="24"/>
        </w:rPr>
        <w:t>tutela</w:t>
      </w:r>
      <w:r w:rsidRPr="005B1B02">
        <w:rPr>
          <w:rFonts w:ascii="Arial" w:hAnsi="Arial" w:cs="Arial"/>
          <w:spacing w:val="1"/>
          <w:sz w:val="24"/>
          <w:szCs w:val="24"/>
        </w:rPr>
        <w:t xml:space="preserve"> </w:t>
      </w:r>
      <w:r w:rsidRPr="005B1B02">
        <w:rPr>
          <w:rFonts w:ascii="Arial" w:hAnsi="Arial" w:cs="Arial"/>
          <w:sz w:val="24"/>
          <w:szCs w:val="24"/>
        </w:rPr>
        <w:t>judicial</w:t>
      </w:r>
      <w:r w:rsidRPr="005B1B02">
        <w:rPr>
          <w:rFonts w:ascii="Arial" w:hAnsi="Arial" w:cs="Arial"/>
          <w:spacing w:val="-67"/>
          <w:sz w:val="24"/>
          <w:szCs w:val="24"/>
        </w:rPr>
        <w:t xml:space="preserve"> </w:t>
      </w:r>
      <w:r w:rsidRPr="005B1B02">
        <w:rPr>
          <w:rFonts w:ascii="Arial" w:hAnsi="Arial" w:cs="Arial"/>
          <w:sz w:val="24"/>
          <w:szCs w:val="24"/>
        </w:rPr>
        <w:t>provisória;</w:t>
      </w:r>
    </w:p>
    <w:p w:rsidR="00D5455D" w:rsidRPr="005B1B02" w:rsidRDefault="00F24419">
      <w:pPr>
        <w:pStyle w:val="PargrafodaLista"/>
        <w:numPr>
          <w:ilvl w:val="0"/>
          <w:numId w:val="2"/>
        </w:numPr>
        <w:tabs>
          <w:tab w:val="left" w:pos="932"/>
        </w:tabs>
        <w:spacing w:before="227" w:line="276" w:lineRule="auto"/>
        <w:ind w:right="121"/>
        <w:rPr>
          <w:rFonts w:ascii="Arial" w:hAnsi="Arial" w:cs="Arial"/>
          <w:sz w:val="24"/>
          <w:szCs w:val="24"/>
        </w:rPr>
      </w:pPr>
      <w:r w:rsidRPr="005B1B02">
        <w:rPr>
          <w:rFonts w:ascii="Arial" w:hAnsi="Arial" w:cs="Arial"/>
          <w:sz w:val="24"/>
          <w:szCs w:val="24"/>
        </w:rPr>
        <w:t>Que, ao fixar os percentuais de honorários, estes sejam pactuados</w:t>
      </w:r>
      <w:r w:rsidRPr="005B1B02">
        <w:rPr>
          <w:rFonts w:ascii="Arial" w:hAnsi="Arial" w:cs="Arial"/>
          <w:spacing w:val="1"/>
          <w:sz w:val="24"/>
          <w:szCs w:val="24"/>
        </w:rPr>
        <w:t xml:space="preserve"> </w:t>
      </w:r>
      <w:r w:rsidRPr="005B1B02">
        <w:rPr>
          <w:rFonts w:ascii="Arial" w:hAnsi="Arial" w:cs="Arial"/>
          <w:sz w:val="24"/>
          <w:szCs w:val="24"/>
        </w:rPr>
        <w:t>com</w:t>
      </w:r>
      <w:r w:rsidRPr="005B1B02">
        <w:rPr>
          <w:rFonts w:ascii="Arial" w:hAnsi="Arial" w:cs="Arial"/>
          <w:spacing w:val="1"/>
          <w:sz w:val="24"/>
          <w:szCs w:val="24"/>
        </w:rPr>
        <w:t xml:space="preserve"> </w:t>
      </w:r>
      <w:r w:rsidRPr="005B1B02">
        <w:rPr>
          <w:rFonts w:ascii="Arial" w:hAnsi="Arial" w:cs="Arial"/>
          <w:sz w:val="24"/>
          <w:szCs w:val="24"/>
        </w:rPr>
        <w:t>base</w:t>
      </w:r>
      <w:r w:rsidRPr="005B1B02">
        <w:rPr>
          <w:rFonts w:ascii="Arial" w:hAnsi="Arial" w:cs="Arial"/>
          <w:spacing w:val="1"/>
          <w:sz w:val="24"/>
          <w:szCs w:val="24"/>
        </w:rPr>
        <w:t xml:space="preserve"> </w:t>
      </w:r>
      <w:r w:rsidRPr="005B1B02">
        <w:rPr>
          <w:rFonts w:ascii="Arial" w:hAnsi="Arial" w:cs="Arial"/>
          <w:sz w:val="24"/>
          <w:szCs w:val="24"/>
        </w:rPr>
        <w:t>em</w:t>
      </w:r>
      <w:r w:rsidRPr="005B1B02">
        <w:rPr>
          <w:rFonts w:ascii="Arial" w:hAnsi="Arial" w:cs="Arial"/>
          <w:spacing w:val="1"/>
          <w:sz w:val="24"/>
          <w:szCs w:val="24"/>
        </w:rPr>
        <w:t xml:space="preserve"> </w:t>
      </w:r>
      <w:r w:rsidRPr="005B1B02">
        <w:rPr>
          <w:rFonts w:ascii="Arial" w:hAnsi="Arial" w:cs="Arial"/>
          <w:sz w:val="24"/>
          <w:szCs w:val="24"/>
        </w:rPr>
        <w:t>critérios</w:t>
      </w:r>
      <w:r w:rsidRPr="005B1B02">
        <w:rPr>
          <w:rFonts w:ascii="Arial" w:hAnsi="Arial" w:cs="Arial"/>
          <w:spacing w:val="1"/>
          <w:sz w:val="24"/>
          <w:szCs w:val="24"/>
        </w:rPr>
        <w:t xml:space="preserve"> </w:t>
      </w:r>
      <w:r w:rsidRPr="005B1B02">
        <w:rPr>
          <w:rFonts w:ascii="Arial" w:hAnsi="Arial" w:cs="Arial"/>
          <w:sz w:val="24"/>
          <w:szCs w:val="24"/>
        </w:rPr>
        <w:t>de</w:t>
      </w:r>
      <w:r w:rsidRPr="005B1B02">
        <w:rPr>
          <w:rFonts w:ascii="Arial" w:hAnsi="Arial" w:cs="Arial"/>
          <w:spacing w:val="1"/>
          <w:sz w:val="24"/>
          <w:szCs w:val="24"/>
        </w:rPr>
        <w:t xml:space="preserve"> </w:t>
      </w:r>
      <w:r w:rsidRPr="005B1B02">
        <w:rPr>
          <w:rFonts w:ascii="Arial" w:hAnsi="Arial" w:cs="Arial"/>
          <w:sz w:val="24"/>
          <w:szCs w:val="24"/>
        </w:rPr>
        <w:t>proporcionalidade</w:t>
      </w:r>
      <w:r w:rsidRPr="005B1B02">
        <w:rPr>
          <w:rFonts w:ascii="Arial" w:hAnsi="Arial" w:cs="Arial"/>
          <w:spacing w:val="1"/>
          <w:sz w:val="24"/>
          <w:szCs w:val="24"/>
        </w:rPr>
        <w:t xml:space="preserve"> </w:t>
      </w:r>
      <w:r w:rsidRPr="005B1B02">
        <w:rPr>
          <w:rFonts w:ascii="Arial" w:hAnsi="Arial" w:cs="Arial"/>
          <w:sz w:val="24"/>
          <w:szCs w:val="24"/>
        </w:rPr>
        <w:t>e</w:t>
      </w:r>
      <w:r w:rsidRPr="005B1B02">
        <w:rPr>
          <w:rFonts w:ascii="Arial" w:hAnsi="Arial" w:cs="Arial"/>
          <w:spacing w:val="1"/>
          <w:sz w:val="24"/>
          <w:szCs w:val="24"/>
        </w:rPr>
        <w:t xml:space="preserve"> </w:t>
      </w:r>
      <w:r w:rsidRPr="005B1B02">
        <w:rPr>
          <w:rFonts w:ascii="Arial" w:hAnsi="Arial" w:cs="Arial"/>
          <w:sz w:val="24"/>
          <w:szCs w:val="24"/>
        </w:rPr>
        <w:t>razoabilidade,</w:t>
      </w:r>
      <w:r w:rsidRPr="005B1B02">
        <w:rPr>
          <w:rFonts w:ascii="Arial" w:hAnsi="Arial" w:cs="Arial"/>
          <w:spacing w:val="1"/>
          <w:sz w:val="24"/>
          <w:szCs w:val="24"/>
        </w:rPr>
        <w:t xml:space="preserve"> </w:t>
      </w:r>
      <w:r w:rsidRPr="005B1B02">
        <w:rPr>
          <w:rFonts w:ascii="Arial" w:hAnsi="Arial" w:cs="Arial"/>
          <w:sz w:val="24"/>
          <w:szCs w:val="24"/>
        </w:rPr>
        <w:t>consoante valor de mercado, fazendo-se a necessária distinção entre</w:t>
      </w:r>
      <w:r w:rsidRPr="005B1B02">
        <w:rPr>
          <w:rFonts w:ascii="Arial" w:hAnsi="Arial" w:cs="Arial"/>
          <w:spacing w:val="1"/>
          <w:sz w:val="24"/>
          <w:szCs w:val="24"/>
        </w:rPr>
        <w:t xml:space="preserve"> </w:t>
      </w:r>
      <w:r w:rsidRPr="005B1B02">
        <w:rPr>
          <w:rFonts w:ascii="Arial" w:hAnsi="Arial" w:cs="Arial"/>
          <w:sz w:val="24"/>
          <w:szCs w:val="24"/>
        </w:rPr>
        <w:t>as</w:t>
      </w:r>
      <w:r w:rsidRPr="005B1B02">
        <w:rPr>
          <w:rFonts w:ascii="Arial" w:hAnsi="Arial" w:cs="Arial"/>
          <w:spacing w:val="1"/>
          <w:sz w:val="24"/>
          <w:szCs w:val="24"/>
        </w:rPr>
        <w:t xml:space="preserve"> </w:t>
      </w:r>
      <w:r w:rsidRPr="005B1B02">
        <w:rPr>
          <w:rFonts w:ascii="Arial" w:hAnsi="Arial" w:cs="Arial"/>
          <w:sz w:val="24"/>
          <w:szCs w:val="24"/>
        </w:rPr>
        <w:t>ações</w:t>
      </w:r>
      <w:r w:rsidRPr="005B1B02">
        <w:rPr>
          <w:rFonts w:ascii="Arial" w:hAnsi="Arial" w:cs="Arial"/>
          <w:spacing w:val="1"/>
          <w:sz w:val="24"/>
          <w:szCs w:val="24"/>
        </w:rPr>
        <w:t xml:space="preserve"> </w:t>
      </w:r>
      <w:r w:rsidRPr="005B1B02">
        <w:rPr>
          <w:rFonts w:ascii="Arial" w:hAnsi="Arial" w:cs="Arial"/>
          <w:sz w:val="24"/>
          <w:szCs w:val="24"/>
        </w:rPr>
        <w:t>propostas</w:t>
      </w:r>
      <w:r w:rsidRPr="005B1B02">
        <w:rPr>
          <w:rFonts w:ascii="Arial" w:hAnsi="Arial" w:cs="Arial"/>
          <w:spacing w:val="1"/>
          <w:sz w:val="24"/>
          <w:szCs w:val="24"/>
        </w:rPr>
        <w:t xml:space="preserve"> </w:t>
      </w:r>
      <w:r w:rsidRPr="005B1B02">
        <w:rPr>
          <w:rFonts w:ascii="Arial" w:hAnsi="Arial" w:cs="Arial"/>
          <w:sz w:val="24"/>
          <w:szCs w:val="24"/>
        </w:rPr>
        <w:t>individualmente</w:t>
      </w:r>
      <w:r w:rsidRPr="005B1B02">
        <w:rPr>
          <w:rFonts w:ascii="Arial" w:hAnsi="Arial" w:cs="Arial"/>
          <w:spacing w:val="1"/>
          <w:sz w:val="24"/>
          <w:szCs w:val="24"/>
        </w:rPr>
        <w:t xml:space="preserve"> </w:t>
      </w:r>
      <w:r w:rsidRPr="005B1B02">
        <w:rPr>
          <w:rFonts w:ascii="Arial" w:hAnsi="Arial" w:cs="Arial"/>
          <w:sz w:val="24"/>
          <w:szCs w:val="24"/>
        </w:rPr>
        <w:t>pelos</w:t>
      </w:r>
      <w:r w:rsidRPr="005B1B02">
        <w:rPr>
          <w:rFonts w:ascii="Arial" w:hAnsi="Arial" w:cs="Arial"/>
          <w:spacing w:val="1"/>
          <w:sz w:val="24"/>
          <w:szCs w:val="24"/>
        </w:rPr>
        <w:t xml:space="preserve"> </w:t>
      </w:r>
      <w:r w:rsidRPr="005B1B02">
        <w:rPr>
          <w:rFonts w:ascii="Arial" w:hAnsi="Arial" w:cs="Arial"/>
          <w:sz w:val="24"/>
          <w:szCs w:val="24"/>
        </w:rPr>
        <w:t>municípios,</w:t>
      </w:r>
      <w:r w:rsidRPr="005B1B02">
        <w:rPr>
          <w:rFonts w:ascii="Arial" w:hAnsi="Arial" w:cs="Arial"/>
          <w:spacing w:val="1"/>
          <w:sz w:val="24"/>
          <w:szCs w:val="24"/>
        </w:rPr>
        <w:t xml:space="preserve"> </w:t>
      </w:r>
      <w:r w:rsidRPr="005B1B02">
        <w:rPr>
          <w:rFonts w:ascii="Arial" w:hAnsi="Arial" w:cs="Arial"/>
          <w:sz w:val="24"/>
          <w:szCs w:val="24"/>
        </w:rPr>
        <w:t>em</w:t>
      </w:r>
      <w:r w:rsidRPr="005B1B02">
        <w:rPr>
          <w:rFonts w:ascii="Arial" w:hAnsi="Arial" w:cs="Arial"/>
          <w:spacing w:val="1"/>
          <w:sz w:val="24"/>
          <w:szCs w:val="24"/>
        </w:rPr>
        <w:t xml:space="preserve"> </w:t>
      </w:r>
      <w:r w:rsidRPr="005B1B02">
        <w:rPr>
          <w:rFonts w:ascii="Arial" w:hAnsi="Arial" w:cs="Arial"/>
          <w:sz w:val="24"/>
          <w:szCs w:val="24"/>
        </w:rPr>
        <w:t>que</w:t>
      </w:r>
      <w:r w:rsidRPr="005B1B02">
        <w:rPr>
          <w:rFonts w:ascii="Arial" w:hAnsi="Arial" w:cs="Arial"/>
          <w:spacing w:val="1"/>
          <w:sz w:val="24"/>
          <w:szCs w:val="24"/>
        </w:rPr>
        <w:t xml:space="preserve"> </w:t>
      </w:r>
      <w:r w:rsidRPr="005B1B02">
        <w:rPr>
          <w:rFonts w:ascii="Arial" w:hAnsi="Arial" w:cs="Arial"/>
          <w:sz w:val="24"/>
          <w:szCs w:val="24"/>
        </w:rPr>
        <w:t>o</w:t>
      </w:r>
      <w:r w:rsidRPr="005B1B02">
        <w:rPr>
          <w:rFonts w:ascii="Arial" w:hAnsi="Arial" w:cs="Arial"/>
          <w:spacing w:val="1"/>
          <w:sz w:val="24"/>
          <w:szCs w:val="24"/>
        </w:rPr>
        <w:t xml:space="preserve"> </w:t>
      </w:r>
      <w:r w:rsidRPr="005B1B02">
        <w:rPr>
          <w:rFonts w:ascii="Arial" w:hAnsi="Arial" w:cs="Arial"/>
          <w:sz w:val="24"/>
          <w:szCs w:val="24"/>
        </w:rPr>
        <w:t>advogado ajuíza a ação e litiga por muitos anos, daquelas decorrentes</w:t>
      </w:r>
      <w:r w:rsidRPr="005B1B02">
        <w:rPr>
          <w:rFonts w:ascii="Arial" w:hAnsi="Arial" w:cs="Arial"/>
          <w:spacing w:val="-68"/>
          <w:sz w:val="24"/>
          <w:szCs w:val="24"/>
        </w:rPr>
        <w:t xml:space="preserve"> </w:t>
      </w:r>
      <w:r w:rsidRPr="005B1B02">
        <w:rPr>
          <w:rFonts w:ascii="Arial" w:hAnsi="Arial" w:cs="Arial"/>
          <w:sz w:val="24"/>
          <w:szCs w:val="24"/>
        </w:rPr>
        <w:t>de mero cumprimento de sentença proferida na ACP vencida pelo</w:t>
      </w:r>
      <w:r w:rsidRPr="005B1B02">
        <w:rPr>
          <w:rFonts w:ascii="Arial" w:hAnsi="Arial" w:cs="Arial"/>
          <w:spacing w:val="1"/>
          <w:sz w:val="24"/>
          <w:szCs w:val="24"/>
        </w:rPr>
        <w:t xml:space="preserve"> </w:t>
      </w:r>
      <w:proofErr w:type="gramStart"/>
      <w:r w:rsidRPr="005B1B02">
        <w:rPr>
          <w:rFonts w:ascii="Arial" w:hAnsi="Arial" w:cs="Arial"/>
          <w:sz w:val="24"/>
          <w:szCs w:val="24"/>
        </w:rPr>
        <w:t>Ministério</w:t>
      </w:r>
      <w:proofErr w:type="gramEnd"/>
      <w:r w:rsidRPr="005B1B02">
        <w:rPr>
          <w:rFonts w:ascii="Arial" w:hAnsi="Arial" w:cs="Arial"/>
          <w:spacing w:val="1"/>
          <w:sz w:val="24"/>
          <w:szCs w:val="24"/>
        </w:rPr>
        <w:t xml:space="preserve"> </w:t>
      </w:r>
      <w:r w:rsidRPr="005B1B02">
        <w:rPr>
          <w:rFonts w:ascii="Arial" w:hAnsi="Arial" w:cs="Arial"/>
          <w:sz w:val="24"/>
          <w:szCs w:val="24"/>
        </w:rPr>
        <w:t>Público</w:t>
      </w:r>
      <w:r w:rsidRPr="005B1B02">
        <w:rPr>
          <w:rFonts w:ascii="Arial" w:hAnsi="Arial" w:cs="Arial"/>
          <w:spacing w:val="1"/>
          <w:sz w:val="24"/>
          <w:szCs w:val="24"/>
        </w:rPr>
        <w:t xml:space="preserve"> </w:t>
      </w:r>
      <w:r w:rsidRPr="005B1B02">
        <w:rPr>
          <w:rFonts w:ascii="Arial" w:hAnsi="Arial" w:cs="Arial"/>
          <w:sz w:val="24"/>
          <w:szCs w:val="24"/>
        </w:rPr>
        <w:t>Federal</w:t>
      </w:r>
      <w:r w:rsidRPr="005B1B02">
        <w:rPr>
          <w:rFonts w:ascii="Arial" w:hAnsi="Arial" w:cs="Arial"/>
          <w:spacing w:val="1"/>
          <w:sz w:val="24"/>
          <w:szCs w:val="24"/>
        </w:rPr>
        <w:t xml:space="preserve"> </w:t>
      </w:r>
      <w:r w:rsidRPr="005B1B02">
        <w:rPr>
          <w:rFonts w:ascii="Arial" w:hAnsi="Arial" w:cs="Arial"/>
          <w:sz w:val="24"/>
          <w:szCs w:val="24"/>
        </w:rPr>
        <w:t>ou</w:t>
      </w:r>
      <w:r w:rsidRPr="005B1B02">
        <w:rPr>
          <w:rFonts w:ascii="Arial" w:hAnsi="Arial" w:cs="Arial"/>
          <w:spacing w:val="1"/>
          <w:sz w:val="24"/>
          <w:szCs w:val="24"/>
        </w:rPr>
        <w:t xml:space="preserve"> </w:t>
      </w:r>
      <w:r w:rsidRPr="005B1B02">
        <w:rPr>
          <w:rFonts w:ascii="Arial" w:hAnsi="Arial" w:cs="Arial"/>
          <w:sz w:val="24"/>
          <w:szCs w:val="24"/>
        </w:rPr>
        <w:t>outro</w:t>
      </w:r>
      <w:r w:rsidRPr="005B1B02">
        <w:rPr>
          <w:rFonts w:ascii="Arial" w:hAnsi="Arial" w:cs="Arial"/>
          <w:spacing w:val="1"/>
          <w:sz w:val="24"/>
          <w:szCs w:val="24"/>
        </w:rPr>
        <w:t xml:space="preserve"> </w:t>
      </w:r>
      <w:r w:rsidRPr="005B1B02">
        <w:rPr>
          <w:rFonts w:ascii="Arial" w:hAnsi="Arial" w:cs="Arial"/>
          <w:sz w:val="24"/>
          <w:szCs w:val="24"/>
        </w:rPr>
        <w:t>legitimado</w:t>
      </w:r>
      <w:r w:rsidRPr="005B1B02">
        <w:rPr>
          <w:rFonts w:ascii="Arial" w:hAnsi="Arial" w:cs="Arial"/>
          <w:spacing w:val="1"/>
          <w:sz w:val="24"/>
          <w:szCs w:val="24"/>
        </w:rPr>
        <w:t xml:space="preserve"> </w:t>
      </w:r>
      <w:r w:rsidRPr="005B1B02">
        <w:rPr>
          <w:rFonts w:ascii="Arial" w:hAnsi="Arial" w:cs="Arial"/>
          <w:sz w:val="24"/>
          <w:szCs w:val="24"/>
        </w:rPr>
        <w:t>coletivo,</w:t>
      </w:r>
      <w:r w:rsidRPr="005B1B02">
        <w:rPr>
          <w:rFonts w:ascii="Arial" w:hAnsi="Arial" w:cs="Arial"/>
          <w:spacing w:val="71"/>
          <w:sz w:val="24"/>
          <w:szCs w:val="24"/>
        </w:rPr>
        <w:t xml:space="preserve"> </w:t>
      </w:r>
      <w:r w:rsidRPr="005B1B02">
        <w:rPr>
          <w:rFonts w:ascii="Arial" w:hAnsi="Arial" w:cs="Arial"/>
          <w:sz w:val="24"/>
          <w:szCs w:val="24"/>
        </w:rPr>
        <w:t>não</w:t>
      </w:r>
      <w:r w:rsidRPr="005B1B02">
        <w:rPr>
          <w:rFonts w:ascii="Arial" w:hAnsi="Arial" w:cs="Arial"/>
          <w:spacing w:val="-67"/>
          <w:sz w:val="24"/>
          <w:szCs w:val="24"/>
        </w:rPr>
        <w:t xml:space="preserve"> </w:t>
      </w:r>
      <w:r w:rsidRPr="005B1B02">
        <w:rPr>
          <w:rFonts w:ascii="Arial" w:hAnsi="Arial" w:cs="Arial"/>
          <w:sz w:val="24"/>
          <w:szCs w:val="24"/>
        </w:rPr>
        <w:t>podendo</w:t>
      </w:r>
      <w:r w:rsidRPr="005B1B02">
        <w:rPr>
          <w:rFonts w:ascii="Arial" w:hAnsi="Arial" w:cs="Arial"/>
          <w:spacing w:val="1"/>
          <w:sz w:val="24"/>
          <w:szCs w:val="24"/>
        </w:rPr>
        <w:t xml:space="preserve"> </w:t>
      </w:r>
      <w:r w:rsidRPr="005B1B02">
        <w:rPr>
          <w:rFonts w:ascii="Arial" w:hAnsi="Arial" w:cs="Arial"/>
          <w:sz w:val="24"/>
          <w:szCs w:val="24"/>
        </w:rPr>
        <w:t>estes</w:t>
      </w:r>
      <w:r w:rsidRPr="005B1B02">
        <w:rPr>
          <w:rFonts w:ascii="Arial" w:hAnsi="Arial" w:cs="Arial"/>
          <w:spacing w:val="1"/>
          <w:sz w:val="24"/>
          <w:szCs w:val="24"/>
        </w:rPr>
        <w:t xml:space="preserve"> </w:t>
      </w:r>
      <w:r w:rsidRPr="005B1B02">
        <w:rPr>
          <w:rFonts w:ascii="Arial" w:hAnsi="Arial" w:cs="Arial"/>
          <w:sz w:val="24"/>
          <w:szCs w:val="24"/>
        </w:rPr>
        <w:t>últimos</w:t>
      </w:r>
      <w:r w:rsidRPr="005B1B02">
        <w:rPr>
          <w:rFonts w:ascii="Arial" w:hAnsi="Arial" w:cs="Arial"/>
          <w:spacing w:val="1"/>
          <w:sz w:val="24"/>
          <w:szCs w:val="24"/>
        </w:rPr>
        <w:t xml:space="preserve"> </w:t>
      </w:r>
      <w:proofErr w:type="gramStart"/>
      <w:r w:rsidRPr="005B1B02">
        <w:rPr>
          <w:rFonts w:ascii="Arial" w:hAnsi="Arial" w:cs="Arial"/>
          <w:sz w:val="24"/>
          <w:szCs w:val="24"/>
        </w:rPr>
        <w:t>ganharem</w:t>
      </w:r>
      <w:proofErr w:type="gramEnd"/>
      <w:r w:rsidRPr="005B1B02">
        <w:rPr>
          <w:rFonts w:ascii="Arial" w:hAnsi="Arial" w:cs="Arial"/>
          <w:spacing w:val="1"/>
          <w:sz w:val="24"/>
          <w:szCs w:val="24"/>
        </w:rPr>
        <w:t xml:space="preserve"> </w:t>
      </w:r>
      <w:r w:rsidRPr="005B1B02">
        <w:rPr>
          <w:rFonts w:ascii="Arial" w:hAnsi="Arial" w:cs="Arial"/>
          <w:sz w:val="24"/>
          <w:szCs w:val="24"/>
        </w:rPr>
        <w:t>mesmo</w:t>
      </w:r>
      <w:r w:rsidRPr="005B1B02">
        <w:rPr>
          <w:rFonts w:ascii="Arial" w:hAnsi="Arial" w:cs="Arial"/>
          <w:spacing w:val="1"/>
          <w:sz w:val="24"/>
          <w:szCs w:val="24"/>
        </w:rPr>
        <w:t xml:space="preserve"> </w:t>
      </w:r>
      <w:r w:rsidRPr="005B1B02">
        <w:rPr>
          <w:rFonts w:ascii="Arial" w:hAnsi="Arial" w:cs="Arial"/>
          <w:sz w:val="24"/>
          <w:szCs w:val="24"/>
        </w:rPr>
        <w:t>percentual</w:t>
      </w:r>
      <w:r w:rsidRPr="005B1B02">
        <w:rPr>
          <w:rFonts w:ascii="Arial" w:hAnsi="Arial" w:cs="Arial"/>
          <w:spacing w:val="1"/>
          <w:sz w:val="24"/>
          <w:szCs w:val="24"/>
        </w:rPr>
        <w:t xml:space="preserve"> </w:t>
      </w:r>
      <w:r w:rsidRPr="005B1B02">
        <w:rPr>
          <w:rFonts w:ascii="Arial" w:hAnsi="Arial" w:cs="Arial"/>
          <w:sz w:val="24"/>
          <w:szCs w:val="24"/>
        </w:rPr>
        <w:t>que</w:t>
      </w:r>
      <w:r w:rsidRPr="005B1B02">
        <w:rPr>
          <w:rFonts w:ascii="Arial" w:hAnsi="Arial" w:cs="Arial"/>
          <w:spacing w:val="71"/>
          <w:sz w:val="24"/>
          <w:szCs w:val="24"/>
        </w:rPr>
        <w:t xml:space="preserve"> </w:t>
      </w:r>
      <w:r w:rsidRPr="005B1B02">
        <w:rPr>
          <w:rFonts w:ascii="Arial" w:hAnsi="Arial" w:cs="Arial"/>
          <w:sz w:val="24"/>
          <w:szCs w:val="24"/>
        </w:rPr>
        <w:t>os</w:t>
      </w:r>
      <w:r w:rsidRPr="005B1B02">
        <w:rPr>
          <w:rFonts w:ascii="Arial" w:hAnsi="Arial" w:cs="Arial"/>
          <w:spacing w:val="1"/>
          <w:sz w:val="24"/>
          <w:szCs w:val="24"/>
        </w:rPr>
        <w:t xml:space="preserve"> </w:t>
      </w:r>
      <w:r w:rsidRPr="005B1B02">
        <w:rPr>
          <w:rFonts w:ascii="Arial" w:hAnsi="Arial" w:cs="Arial"/>
          <w:sz w:val="24"/>
          <w:szCs w:val="24"/>
        </w:rPr>
        <w:t>primeiros;</w:t>
      </w:r>
    </w:p>
    <w:p w:rsidR="00D5455D" w:rsidRPr="00184B2B" w:rsidRDefault="00F24419" w:rsidP="000406E8">
      <w:pPr>
        <w:pStyle w:val="PargrafodaLista"/>
        <w:numPr>
          <w:ilvl w:val="0"/>
          <w:numId w:val="2"/>
        </w:numPr>
        <w:tabs>
          <w:tab w:val="left" w:pos="968"/>
        </w:tabs>
        <w:spacing w:before="223" w:line="276" w:lineRule="auto"/>
        <w:ind w:right="119"/>
        <w:rPr>
          <w:rFonts w:ascii="Arial" w:hAnsi="Arial" w:cs="Arial"/>
          <w:sz w:val="24"/>
          <w:szCs w:val="24"/>
        </w:rPr>
      </w:pPr>
      <w:r w:rsidRPr="005B1B02">
        <w:rPr>
          <w:rFonts w:ascii="Arial" w:hAnsi="Arial" w:cs="Arial"/>
          <w:sz w:val="24"/>
          <w:szCs w:val="24"/>
        </w:rPr>
        <w:t>Que</w:t>
      </w:r>
      <w:r w:rsidRPr="005B1B02">
        <w:rPr>
          <w:rFonts w:ascii="Arial" w:hAnsi="Arial" w:cs="Arial"/>
          <w:spacing w:val="1"/>
          <w:sz w:val="24"/>
          <w:szCs w:val="24"/>
        </w:rPr>
        <w:t xml:space="preserve"> </w:t>
      </w:r>
      <w:r w:rsidR="000406E8" w:rsidRPr="00184B2B">
        <w:rPr>
          <w:rFonts w:ascii="Arial" w:hAnsi="Arial" w:cs="Arial"/>
          <w:spacing w:val="1"/>
          <w:sz w:val="24"/>
          <w:szCs w:val="24"/>
        </w:rPr>
        <w:t xml:space="preserve">SE ABSTENHAM de contratar os honorários para os serviços de promoção do cumprimento de sentença da referida ACP do MPF em percentual superior aos estabelecidos nos incisos I a V, do art. 85, §3º, CPC, aplicando-se, por analogia, o dispositivo legal que trata dos honorários sucumbenciais em ações que a Fazenda Pública for parte, com a observância da progressão prevista no § 5º do referido artigo, em </w:t>
      </w:r>
      <w:r w:rsidR="000406E8" w:rsidRPr="00184B2B">
        <w:rPr>
          <w:rFonts w:ascii="Arial" w:hAnsi="Arial" w:cs="Arial"/>
          <w:spacing w:val="1"/>
          <w:sz w:val="24"/>
          <w:szCs w:val="24"/>
        </w:rPr>
        <w:lastRenderedPageBreak/>
        <w:t>consonância com o Estatuto da Advocacia, e remunerados de forma proporcional ao trabalho desenvolvido e à menor complexidade dos atos (ADPF 528), atendendo ao valor de mercado, segundo critérios de razoabilidade e proporcionalidade destacados também pelo Ministro Luís Roberto Barroso no julgamento da ADC 45.</w:t>
      </w:r>
    </w:p>
    <w:p w:rsidR="00D5455D" w:rsidRPr="00184B2B" w:rsidRDefault="000406E8">
      <w:pPr>
        <w:pStyle w:val="PargrafodaLista"/>
        <w:numPr>
          <w:ilvl w:val="0"/>
          <w:numId w:val="2"/>
        </w:numPr>
        <w:tabs>
          <w:tab w:val="left" w:pos="988"/>
        </w:tabs>
        <w:spacing w:line="276" w:lineRule="auto"/>
        <w:ind w:right="121"/>
        <w:rPr>
          <w:rFonts w:ascii="Arial" w:hAnsi="Arial" w:cs="Arial"/>
          <w:sz w:val="24"/>
          <w:szCs w:val="24"/>
        </w:rPr>
      </w:pPr>
      <w:r w:rsidRPr="00184B2B">
        <w:rPr>
          <w:rFonts w:ascii="Arial" w:hAnsi="Arial" w:cs="Arial"/>
          <w:sz w:val="24"/>
          <w:szCs w:val="24"/>
        </w:rPr>
        <w:t>Que na eventual hipótese de pactuação de valor de honorários para os serviços alusivos ao patrocínio de demandas novas (ações originárias) envolvendo recuperação de valores do FUNDEB, seja estabelecido percentual entre 1% (um por cento) a 20% (vinte por cento) sobre o valor auferido pelo Município, sendo que, quanto maior o valor do crédito, menor será o percentual fixado contratualmente, aplicando-se, por analogia, o art. 85, §3º, do CPC, que trata dos honorários sucumbenciais em ações que a Fazenda Pública for parte, com a observância da progressão prevista no § 5º do referido artigo, pagos também unicamente sobre o montante dos juros de mora;</w:t>
      </w:r>
    </w:p>
    <w:p w:rsidR="005B1B02" w:rsidRPr="00184B2B" w:rsidRDefault="005B1B02" w:rsidP="005B1B02">
      <w:pPr>
        <w:pStyle w:val="PargrafodaLista"/>
        <w:tabs>
          <w:tab w:val="left" w:pos="988"/>
        </w:tabs>
        <w:spacing w:before="0" w:line="276" w:lineRule="auto"/>
        <w:ind w:right="121" w:firstLine="0"/>
        <w:jc w:val="left"/>
        <w:rPr>
          <w:rFonts w:ascii="Arial" w:hAnsi="Arial" w:cs="Arial"/>
          <w:sz w:val="24"/>
          <w:szCs w:val="24"/>
        </w:rPr>
      </w:pPr>
    </w:p>
    <w:p w:rsidR="00D5455D" w:rsidRPr="00184B2B" w:rsidRDefault="00D5455D">
      <w:pPr>
        <w:pStyle w:val="Corpodetexto"/>
        <w:spacing w:line="20" w:lineRule="exact"/>
        <w:ind w:left="99"/>
        <w:rPr>
          <w:rFonts w:ascii="Arial" w:hAnsi="Arial" w:cs="Arial"/>
          <w:sz w:val="24"/>
          <w:szCs w:val="24"/>
        </w:rPr>
      </w:pPr>
    </w:p>
    <w:p w:rsidR="00D5455D" w:rsidRPr="005B1B02" w:rsidRDefault="00F24419">
      <w:pPr>
        <w:pStyle w:val="PargrafodaLista"/>
        <w:numPr>
          <w:ilvl w:val="0"/>
          <w:numId w:val="2"/>
        </w:numPr>
        <w:tabs>
          <w:tab w:val="left" w:pos="1010"/>
        </w:tabs>
        <w:spacing w:before="0" w:line="276" w:lineRule="auto"/>
        <w:ind w:right="115"/>
        <w:rPr>
          <w:rFonts w:ascii="Arial" w:hAnsi="Arial" w:cs="Arial"/>
          <w:sz w:val="24"/>
          <w:szCs w:val="24"/>
        </w:rPr>
      </w:pPr>
      <w:r w:rsidRPr="00184B2B">
        <w:rPr>
          <w:rFonts w:ascii="Arial" w:hAnsi="Arial" w:cs="Arial"/>
          <w:sz w:val="24"/>
          <w:szCs w:val="24"/>
        </w:rPr>
        <w:t>Que</w:t>
      </w:r>
      <w:r w:rsidRPr="00184B2B">
        <w:rPr>
          <w:rFonts w:ascii="Arial" w:hAnsi="Arial" w:cs="Arial"/>
          <w:spacing w:val="1"/>
          <w:sz w:val="24"/>
          <w:szCs w:val="24"/>
        </w:rPr>
        <w:t xml:space="preserve"> </w:t>
      </w:r>
      <w:r w:rsidRPr="00184B2B">
        <w:rPr>
          <w:rFonts w:ascii="Arial" w:hAnsi="Arial" w:cs="Arial"/>
          <w:sz w:val="24"/>
          <w:szCs w:val="24"/>
        </w:rPr>
        <w:t>modifiquem</w:t>
      </w:r>
      <w:r w:rsidRPr="00184B2B">
        <w:rPr>
          <w:rFonts w:ascii="Arial" w:hAnsi="Arial" w:cs="Arial"/>
          <w:spacing w:val="1"/>
          <w:sz w:val="24"/>
          <w:szCs w:val="24"/>
        </w:rPr>
        <w:t xml:space="preserve"> </w:t>
      </w:r>
      <w:r w:rsidRPr="00184B2B">
        <w:rPr>
          <w:rFonts w:ascii="Arial" w:hAnsi="Arial" w:cs="Arial"/>
          <w:sz w:val="24"/>
          <w:szCs w:val="24"/>
        </w:rPr>
        <w:t>ou</w:t>
      </w:r>
      <w:r w:rsidRPr="00184B2B">
        <w:rPr>
          <w:rFonts w:ascii="Arial" w:hAnsi="Arial" w:cs="Arial"/>
          <w:spacing w:val="1"/>
          <w:sz w:val="24"/>
          <w:szCs w:val="24"/>
        </w:rPr>
        <w:t xml:space="preserve"> </w:t>
      </w:r>
      <w:r w:rsidRPr="00184B2B">
        <w:rPr>
          <w:rFonts w:ascii="Arial" w:hAnsi="Arial" w:cs="Arial"/>
          <w:sz w:val="24"/>
          <w:szCs w:val="24"/>
        </w:rPr>
        <w:t>adequem</w:t>
      </w:r>
      <w:r w:rsidRPr="00184B2B">
        <w:rPr>
          <w:rFonts w:ascii="Arial" w:hAnsi="Arial" w:cs="Arial"/>
          <w:spacing w:val="1"/>
          <w:sz w:val="24"/>
          <w:szCs w:val="24"/>
        </w:rPr>
        <w:t xml:space="preserve"> </w:t>
      </w:r>
      <w:r w:rsidRPr="00184B2B">
        <w:rPr>
          <w:rFonts w:ascii="Arial" w:hAnsi="Arial" w:cs="Arial"/>
          <w:sz w:val="24"/>
          <w:szCs w:val="24"/>
        </w:rPr>
        <w:t>os</w:t>
      </w:r>
      <w:r w:rsidRPr="00184B2B">
        <w:rPr>
          <w:rFonts w:ascii="Arial" w:hAnsi="Arial" w:cs="Arial"/>
          <w:spacing w:val="1"/>
          <w:sz w:val="24"/>
          <w:szCs w:val="24"/>
        </w:rPr>
        <w:t xml:space="preserve"> </w:t>
      </w:r>
      <w:r w:rsidRPr="00184B2B">
        <w:rPr>
          <w:rFonts w:ascii="Arial" w:hAnsi="Arial" w:cs="Arial"/>
          <w:sz w:val="24"/>
          <w:szCs w:val="24"/>
        </w:rPr>
        <w:t>contratos</w:t>
      </w:r>
      <w:r w:rsidRPr="00184B2B">
        <w:rPr>
          <w:rFonts w:ascii="Arial" w:hAnsi="Arial" w:cs="Arial"/>
          <w:spacing w:val="1"/>
          <w:sz w:val="24"/>
          <w:szCs w:val="24"/>
        </w:rPr>
        <w:t xml:space="preserve"> </w:t>
      </w:r>
      <w:r w:rsidRPr="00184B2B">
        <w:rPr>
          <w:rFonts w:ascii="Arial" w:hAnsi="Arial" w:cs="Arial"/>
          <w:sz w:val="24"/>
          <w:szCs w:val="24"/>
        </w:rPr>
        <w:t>que</w:t>
      </w:r>
      <w:r w:rsidRPr="00184B2B">
        <w:rPr>
          <w:rFonts w:ascii="Arial" w:hAnsi="Arial" w:cs="Arial"/>
          <w:spacing w:val="1"/>
          <w:sz w:val="24"/>
          <w:szCs w:val="24"/>
        </w:rPr>
        <w:t xml:space="preserve"> </w:t>
      </w:r>
      <w:r w:rsidRPr="00184B2B">
        <w:rPr>
          <w:rFonts w:ascii="Arial" w:hAnsi="Arial" w:cs="Arial"/>
          <w:sz w:val="24"/>
          <w:szCs w:val="24"/>
        </w:rPr>
        <w:t>já</w:t>
      </w:r>
      <w:r w:rsidRPr="00184B2B">
        <w:rPr>
          <w:rFonts w:ascii="Arial" w:hAnsi="Arial" w:cs="Arial"/>
          <w:spacing w:val="1"/>
          <w:sz w:val="24"/>
          <w:szCs w:val="24"/>
        </w:rPr>
        <w:t xml:space="preserve"> </w:t>
      </w:r>
      <w:r w:rsidRPr="00184B2B">
        <w:rPr>
          <w:rFonts w:ascii="Arial" w:hAnsi="Arial" w:cs="Arial"/>
          <w:sz w:val="24"/>
          <w:szCs w:val="24"/>
        </w:rPr>
        <w:t>foram</w:t>
      </w:r>
      <w:r w:rsidRPr="00184B2B">
        <w:rPr>
          <w:rFonts w:ascii="Arial" w:hAnsi="Arial" w:cs="Arial"/>
          <w:spacing w:val="1"/>
          <w:sz w:val="24"/>
          <w:szCs w:val="24"/>
        </w:rPr>
        <w:t xml:space="preserve"> </w:t>
      </w:r>
      <w:r w:rsidRPr="00184B2B">
        <w:rPr>
          <w:rFonts w:ascii="Arial" w:hAnsi="Arial" w:cs="Arial"/>
          <w:sz w:val="24"/>
          <w:szCs w:val="24"/>
        </w:rPr>
        <w:t>firmados, mas que eventualmente não estejam enquadrados nos</w:t>
      </w:r>
      <w:r w:rsidRPr="00184B2B">
        <w:rPr>
          <w:rFonts w:ascii="Arial" w:hAnsi="Arial" w:cs="Arial"/>
          <w:spacing w:val="1"/>
          <w:sz w:val="24"/>
          <w:szCs w:val="24"/>
        </w:rPr>
        <w:t xml:space="preserve"> </w:t>
      </w:r>
      <w:r w:rsidRPr="00184B2B">
        <w:rPr>
          <w:rFonts w:ascii="Arial" w:hAnsi="Arial" w:cs="Arial"/>
          <w:sz w:val="24"/>
          <w:szCs w:val="24"/>
        </w:rPr>
        <w:t>parâmetros de legalidade aqui direcionados, providenciando</w:t>
      </w:r>
      <w:r w:rsidRPr="005B1B02">
        <w:rPr>
          <w:rFonts w:ascii="Arial" w:hAnsi="Arial" w:cs="Arial"/>
          <w:b/>
          <w:sz w:val="24"/>
          <w:szCs w:val="24"/>
        </w:rPr>
        <w:t xml:space="preserve"> </w:t>
      </w:r>
      <w:r w:rsidRPr="005B1B02">
        <w:rPr>
          <w:rFonts w:ascii="Arial" w:hAnsi="Arial" w:cs="Arial"/>
          <w:sz w:val="24"/>
          <w:szCs w:val="24"/>
        </w:rPr>
        <w:t>as</w:t>
      </w:r>
      <w:r w:rsidRPr="005B1B02">
        <w:rPr>
          <w:rFonts w:ascii="Arial" w:hAnsi="Arial" w:cs="Arial"/>
          <w:spacing w:val="1"/>
          <w:sz w:val="24"/>
          <w:szCs w:val="24"/>
        </w:rPr>
        <w:t xml:space="preserve"> </w:t>
      </w:r>
      <w:r w:rsidRPr="005B1B02">
        <w:rPr>
          <w:rFonts w:ascii="Arial" w:hAnsi="Arial" w:cs="Arial"/>
          <w:sz w:val="24"/>
          <w:szCs w:val="24"/>
        </w:rPr>
        <w:t>modificações</w:t>
      </w:r>
      <w:r w:rsidRPr="005B1B02">
        <w:rPr>
          <w:rFonts w:ascii="Arial" w:hAnsi="Arial" w:cs="Arial"/>
          <w:spacing w:val="1"/>
          <w:sz w:val="24"/>
          <w:szCs w:val="24"/>
        </w:rPr>
        <w:t xml:space="preserve"> </w:t>
      </w:r>
      <w:r w:rsidRPr="005B1B02">
        <w:rPr>
          <w:rFonts w:ascii="Arial" w:hAnsi="Arial" w:cs="Arial"/>
          <w:sz w:val="24"/>
          <w:szCs w:val="24"/>
        </w:rPr>
        <w:t>contratuais</w:t>
      </w:r>
      <w:r w:rsidRPr="005B1B02">
        <w:rPr>
          <w:rFonts w:ascii="Arial" w:hAnsi="Arial" w:cs="Arial"/>
          <w:spacing w:val="1"/>
          <w:sz w:val="24"/>
          <w:szCs w:val="24"/>
        </w:rPr>
        <w:t xml:space="preserve"> </w:t>
      </w:r>
      <w:r w:rsidRPr="005B1B02">
        <w:rPr>
          <w:rFonts w:ascii="Arial" w:hAnsi="Arial" w:cs="Arial"/>
          <w:sz w:val="24"/>
          <w:szCs w:val="24"/>
        </w:rPr>
        <w:t>necessárias,</w:t>
      </w:r>
      <w:r w:rsidRPr="005B1B02">
        <w:rPr>
          <w:rFonts w:ascii="Arial" w:hAnsi="Arial" w:cs="Arial"/>
          <w:spacing w:val="1"/>
          <w:sz w:val="24"/>
          <w:szCs w:val="24"/>
        </w:rPr>
        <w:t xml:space="preserve"> </w:t>
      </w:r>
      <w:r w:rsidRPr="005B1B02">
        <w:rPr>
          <w:rFonts w:ascii="Arial" w:hAnsi="Arial" w:cs="Arial"/>
          <w:sz w:val="24"/>
          <w:szCs w:val="24"/>
        </w:rPr>
        <w:t>confeccionando</w:t>
      </w:r>
      <w:r w:rsidRPr="005B1B02">
        <w:rPr>
          <w:rFonts w:ascii="Arial" w:hAnsi="Arial" w:cs="Arial"/>
          <w:spacing w:val="1"/>
          <w:sz w:val="24"/>
          <w:szCs w:val="24"/>
        </w:rPr>
        <w:t xml:space="preserve"> </w:t>
      </w:r>
      <w:r w:rsidRPr="005B1B02">
        <w:rPr>
          <w:rFonts w:ascii="Arial" w:hAnsi="Arial" w:cs="Arial"/>
          <w:sz w:val="24"/>
          <w:szCs w:val="24"/>
        </w:rPr>
        <w:t>novo</w:t>
      </w:r>
      <w:r w:rsidRPr="005B1B02">
        <w:rPr>
          <w:rFonts w:ascii="Arial" w:hAnsi="Arial" w:cs="Arial"/>
          <w:spacing w:val="1"/>
          <w:sz w:val="24"/>
          <w:szCs w:val="24"/>
        </w:rPr>
        <w:t xml:space="preserve"> </w:t>
      </w:r>
      <w:r w:rsidRPr="005B1B02">
        <w:rPr>
          <w:rFonts w:ascii="Arial" w:hAnsi="Arial" w:cs="Arial"/>
          <w:sz w:val="24"/>
          <w:szCs w:val="24"/>
        </w:rPr>
        <w:t>instrumento</w:t>
      </w:r>
      <w:r w:rsidRPr="005B1B02">
        <w:rPr>
          <w:rFonts w:ascii="Arial" w:hAnsi="Arial" w:cs="Arial"/>
          <w:spacing w:val="1"/>
          <w:sz w:val="24"/>
          <w:szCs w:val="24"/>
        </w:rPr>
        <w:t xml:space="preserve"> </w:t>
      </w:r>
      <w:r w:rsidRPr="005B1B02">
        <w:rPr>
          <w:rFonts w:ascii="Arial" w:hAnsi="Arial" w:cs="Arial"/>
          <w:sz w:val="24"/>
          <w:szCs w:val="24"/>
        </w:rPr>
        <w:t>contratual,</w:t>
      </w:r>
      <w:r w:rsidRPr="005B1B02">
        <w:rPr>
          <w:rFonts w:ascii="Arial" w:hAnsi="Arial" w:cs="Arial"/>
          <w:spacing w:val="1"/>
          <w:sz w:val="24"/>
          <w:szCs w:val="24"/>
        </w:rPr>
        <w:t xml:space="preserve"> </w:t>
      </w:r>
      <w:r w:rsidRPr="005B1B02">
        <w:rPr>
          <w:rFonts w:ascii="Arial" w:hAnsi="Arial" w:cs="Arial"/>
          <w:sz w:val="24"/>
          <w:szCs w:val="24"/>
        </w:rPr>
        <w:t>em</w:t>
      </w:r>
      <w:r w:rsidRPr="005B1B02">
        <w:rPr>
          <w:rFonts w:ascii="Arial" w:hAnsi="Arial" w:cs="Arial"/>
          <w:spacing w:val="1"/>
          <w:sz w:val="24"/>
          <w:szCs w:val="24"/>
        </w:rPr>
        <w:t xml:space="preserve"> </w:t>
      </w:r>
      <w:r w:rsidRPr="005B1B02">
        <w:rPr>
          <w:rFonts w:ascii="Arial" w:hAnsi="Arial" w:cs="Arial"/>
          <w:sz w:val="24"/>
          <w:szCs w:val="24"/>
        </w:rPr>
        <w:t>procedimento</w:t>
      </w:r>
      <w:r w:rsidRPr="005B1B02">
        <w:rPr>
          <w:rFonts w:ascii="Arial" w:hAnsi="Arial" w:cs="Arial"/>
          <w:spacing w:val="1"/>
          <w:sz w:val="24"/>
          <w:szCs w:val="24"/>
        </w:rPr>
        <w:t xml:space="preserve"> </w:t>
      </w:r>
      <w:r w:rsidRPr="005B1B02">
        <w:rPr>
          <w:rFonts w:ascii="Arial" w:hAnsi="Arial" w:cs="Arial"/>
          <w:sz w:val="24"/>
          <w:szCs w:val="24"/>
        </w:rPr>
        <w:t>próprio</w:t>
      </w:r>
      <w:r w:rsidRPr="005B1B02">
        <w:rPr>
          <w:rFonts w:ascii="Arial" w:hAnsi="Arial" w:cs="Arial"/>
          <w:spacing w:val="1"/>
          <w:sz w:val="24"/>
          <w:szCs w:val="24"/>
        </w:rPr>
        <w:t xml:space="preserve"> </w:t>
      </w:r>
      <w:r w:rsidRPr="005B1B02">
        <w:rPr>
          <w:rFonts w:ascii="Arial" w:hAnsi="Arial" w:cs="Arial"/>
          <w:sz w:val="24"/>
          <w:szCs w:val="24"/>
        </w:rPr>
        <w:t>de</w:t>
      </w:r>
      <w:r w:rsidRPr="005B1B02">
        <w:rPr>
          <w:rFonts w:ascii="Arial" w:hAnsi="Arial" w:cs="Arial"/>
          <w:spacing w:val="1"/>
          <w:sz w:val="24"/>
          <w:szCs w:val="24"/>
        </w:rPr>
        <w:t xml:space="preserve"> </w:t>
      </w:r>
      <w:r w:rsidRPr="005B1B02">
        <w:rPr>
          <w:rFonts w:ascii="Arial" w:hAnsi="Arial" w:cs="Arial"/>
          <w:sz w:val="24"/>
          <w:szCs w:val="24"/>
        </w:rPr>
        <w:t>revisão</w:t>
      </w:r>
      <w:r w:rsidRPr="005B1B02">
        <w:rPr>
          <w:rFonts w:ascii="Arial" w:hAnsi="Arial" w:cs="Arial"/>
          <w:spacing w:val="1"/>
          <w:sz w:val="24"/>
          <w:szCs w:val="24"/>
        </w:rPr>
        <w:t xml:space="preserve"> </w:t>
      </w:r>
      <w:r w:rsidRPr="005B1B02">
        <w:rPr>
          <w:rFonts w:ascii="Arial" w:hAnsi="Arial" w:cs="Arial"/>
          <w:sz w:val="24"/>
          <w:szCs w:val="24"/>
        </w:rPr>
        <w:t>contratual</w:t>
      </w:r>
      <w:r w:rsidRPr="005B1B02">
        <w:rPr>
          <w:rFonts w:ascii="Arial" w:hAnsi="Arial" w:cs="Arial"/>
          <w:spacing w:val="1"/>
          <w:sz w:val="24"/>
          <w:szCs w:val="24"/>
        </w:rPr>
        <w:t xml:space="preserve"> </w:t>
      </w:r>
      <w:r w:rsidRPr="005B1B02">
        <w:rPr>
          <w:rFonts w:ascii="Arial" w:hAnsi="Arial" w:cs="Arial"/>
          <w:sz w:val="24"/>
          <w:szCs w:val="24"/>
        </w:rPr>
        <w:t>administrativa,</w:t>
      </w:r>
      <w:r w:rsidRPr="005B1B02">
        <w:rPr>
          <w:rFonts w:ascii="Arial" w:hAnsi="Arial" w:cs="Arial"/>
          <w:spacing w:val="1"/>
          <w:sz w:val="24"/>
          <w:szCs w:val="24"/>
        </w:rPr>
        <w:t xml:space="preserve"> </w:t>
      </w:r>
      <w:r w:rsidRPr="005B1B02">
        <w:rPr>
          <w:rFonts w:ascii="Arial" w:hAnsi="Arial" w:cs="Arial"/>
          <w:sz w:val="24"/>
          <w:szCs w:val="24"/>
        </w:rPr>
        <w:t>garantido</w:t>
      </w:r>
      <w:r w:rsidRPr="005B1B02">
        <w:rPr>
          <w:rFonts w:ascii="Arial" w:hAnsi="Arial" w:cs="Arial"/>
          <w:spacing w:val="1"/>
          <w:sz w:val="24"/>
          <w:szCs w:val="24"/>
        </w:rPr>
        <w:t xml:space="preserve"> </w:t>
      </w:r>
      <w:r w:rsidRPr="005B1B02">
        <w:rPr>
          <w:rFonts w:ascii="Arial" w:hAnsi="Arial" w:cs="Arial"/>
          <w:sz w:val="24"/>
          <w:szCs w:val="24"/>
        </w:rPr>
        <w:t>o</w:t>
      </w:r>
      <w:r w:rsidRPr="005B1B02">
        <w:rPr>
          <w:rFonts w:ascii="Arial" w:hAnsi="Arial" w:cs="Arial"/>
          <w:spacing w:val="1"/>
          <w:sz w:val="24"/>
          <w:szCs w:val="24"/>
        </w:rPr>
        <w:t xml:space="preserve"> </w:t>
      </w:r>
      <w:r w:rsidRPr="005B1B02">
        <w:rPr>
          <w:rFonts w:ascii="Arial" w:hAnsi="Arial" w:cs="Arial"/>
          <w:sz w:val="24"/>
          <w:szCs w:val="24"/>
        </w:rPr>
        <w:t>devido</w:t>
      </w:r>
      <w:r w:rsidRPr="005B1B02">
        <w:rPr>
          <w:rFonts w:ascii="Arial" w:hAnsi="Arial" w:cs="Arial"/>
          <w:spacing w:val="1"/>
          <w:sz w:val="24"/>
          <w:szCs w:val="24"/>
        </w:rPr>
        <w:t xml:space="preserve"> </w:t>
      </w:r>
      <w:r w:rsidRPr="005B1B02">
        <w:rPr>
          <w:rFonts w:ascii="Arial" w:hAnsi="Arial" w:cs="Arial"/>
          <w:sz w:val="24"/>
          <w:szCs w:val="24"/>
        </w:rPr>
        <w:t>processo</w:t>
      </w:r>
      <w:r w:rsidRPr="005B1B02">
        <w:rPr>
          <w:rFonts w:ascii="Arial" w:hAnsi="Arial" w:cs="Arial"/>
          <w:spacing w:val="1"/>
          <w:sz w:val="24"/>
          <w:szCs w:val="24"/>
        </w:rPr>
        <w:t xml:space="preserve"> </w:t>
      </w:r>
      <w:r w:rsidRPr="005B1B02">
        <w:rPr>
          <w:rFonts w:ascii="Arial" w:hAnsi="Arial" w:cs="Arial"/>
          <w:sz w:val="24"/>
          <w:szCs w:val="24"/>
        </w:rPr>
        <w:t>legal</w:t>
      </w:r>
      <w:r w:rsidRPr="005B1B02">
        <w:rPr>
          <w:rFonts w:ascii="Arial" w:hAnsi="Arial" w:cs="Arial"/>
          <w:spacing w:val="1"/>
          <w:sz w:val="24"/>
          <w:szCs w:val="24"/>
        </w:rPr>
        <w:t xml:space="preserve"> </w:t>
      </w:r>
      <w:r w:rsidRPr="005B1B02">
        <w:rPr>
          <w:rFonts w:ascii="Arial" w:hAnsi="Arial" w:cs="Arial"/>
          <w:sz w:val="24"/>
          <w:szCs w:val="24"/>
        </w:rPr>
        <w:t>e</w:t>
      </w:r>
      <w:r w:rsidRPr="005B1B02">
        <w:rPr>
          <w:rFonts w:ascii="Arial" w:hAnsi="Arial" w:cs="Arial"/>
          <w:spacing w:val="1"/>
          <w:sz w:val="24"/>
          <w:szCs w:val="24"/>
        </w:rPr>
        <w:t xml:space="preserve"> </w:t>
      </w:r>
      <w:r w:rsidRPr="005B1B02">
        <w:rPr>
          <w:rFonts w:ascii="Arial" w:hAnsi="Arial" w:cs="Arial"/>
          <w:sz w:val="24"/>
          <w:szCs w:val="24"/>
        </w:rPr>
        <w:t>os</w:t>
      </w:r>
      <w:r w:rsidRPr="005B1B02">
        <w:rPr>
          <w:rFonts w:ascii="Arial" w:hAnsi="Arial" w:cs="Arial"/>
          <w:spacing w:val="-67"/>
          <w:sz w:val="24"/>
          <w:szCs w:val="24"/>
        </w:rPr>
        <w:t xml:space="preserve"> </w:t>
      </w:r>
      <w:r w:rsidRPr="005B1B02">
        <w:rPr>
          <w:rFonts w:ascii="Arial" w:hAnsi="Arial" w:cs="Arial"/>
          <w:sz w:val="24"/>
          <w:szCs w:val="24"/>
        </w:rPr>
        <w:t>recursos</w:t>
      </w:r>
      <w:r w:rsidRPr="005B1B02">
        <w:rPr>
          <w:rFonts w:ascii="Arial" w:hAnsi="Arial" w:cs="Arial"/>
          <w:spacing w:val="-1"/>
          <w:sz w:val="24"/>
          <w:szCs w:val="24"/>
        </w:rPr>
        <w:t xml:space="preserve"> </w:t>
      </w:r>
      <w:r w:rsidRPr="005B1B02">
        <w:rPr>
          <w:rFonts w:ascii="Arial" w:hAnsi="Arial" w:cs="Arial"/>
          <w:sz w:val="24"/>
          <w:szCs w:val="24"/>
        </w:rPr>
        <w:t>inerentes;</w:t>
      </w:r>
    </w:p>
    <w:p w:rsidR="00D5455D" w:rsidRPr="005B1B02" w:rsidRDefault="00F24419">
      <w:pPr>
        <w:pStyle w:val="PargrafodaLista"/>
        <w:numPr>
          <w:ilvl w:val="0"/>
          <w:numId w:val="2"/>
        </w:numPr>
        <w:tabs>
          <w:tab w:val="left" w:pos="932"/>
        </w:tabs>
        <w:spacing w:before="210" w:line="276" w:lineRule="auto"/>
        <w:rPr>
          <w:rFonts w:ascii="Arial" w:hAnsi="Arial" w:cs="Arial"/>
          <w:sz w:val="24"/>
          <w:szCs w:val="24"/>
        </w:rPr>
      </w:pPr>
      <w:r w:rsidRPr="00184B2B">
        <w:rPr>
          <w:rFonts w:ascii="Arial" w:hAnsi="Arial" w:cs="Arial"/>
          <w:sz w:val="24"/>
          <w:szCs w:val="24"/>
        </w:rPr>
        <w:t>Que os contratos em curso sejam revisados e passem a conter</w:t>
      </w:r>
      <w:r w:rsidRPr="00184B2B">
        <w:rPr>
          <w:rFonts w:ascii="Arial" w:hAnsi="Arial" w:cs="Arial"/>
          <w:spacing w:val="1"/>
          <w:sz w:val="24"/>
          <w:szCs w:val="24"/>
        </w:rPr>
        <w:t xml:space="preserve"> </w:t>
      </w:r>
      <w:r w:rsidRPr="00184B2B">
        <w:rPr>
          <w:rFonts w:ascii="Arial" w:hAnsi="Arial" w:cs="Arial"/>
          <w:sz w:val="24"/>
          <w:szCs w:val="24"/>
        </w:rPr>
        <w:t>expressamente a previsão de que o</w:t>
      </w:r>
      <w:r w:rsidRPr="005B1B02">
        <w:rPr>
          <w:rFonts w:ascii="Arial" w:hAnsi="Arial" w:cs="Arial"/>
          <w:sz w:val="24"/>
          <w:szCs w:val="24"/>
        </w:rPr>
        <w:t>s honorários serão adimplidos</w:t>
      </w:r>
      <w:r w:rsidRPr="005B1B02">
        <w:rPr>
          <w:rFonts w:ascii="Arial" w:hAnsi="Arial" w:cs="Arial"/>
          <w:spacing w:val="1"/>
          <w:sz w:val="24"/>
          <w:szCs w:val="24"/>
        </w:rPr>
        <w:t xml:space="preserve"> </w:t>
      </w:r>
      <w:r w:rsidRPr="005B1B02">
        <w:rPr>
          <w:rFonts w:ascii="Arial" w:hAnsi="Arial" w:cs="Arial"/>
          <w:sz w:val="24"/>
          <w:szCs w:val="24"/>
        </w:rPr>
        <w:t>com</w:t>
      </w:r>
      <w:r w:rsidRPr="005B1B02">
        <w:rPr>
          <w:rFonts w:ascii="Arial" w:hAnsi="Arial" w:cs="Arial"/>
          <w:spacing w:val="1"/>
          <w:sz w:val="24"/>
          <w:szCs w:val="24"/>
        </w:rPr>
        <w:t xml:space="preserve"> </w:t>
      </w:r>
      <w:r w:rsidRPr="005B1B02">
        <w:rPr>
          <w:rFonts w:ascii="Arial" w:hAnsi="Arial" w:cs="Arial"/>
          <w:sz w:val="24"/>
          <w:szCs w:val="24"/>
        </w:rPr>
        <w:t>verba</w:t>
      </w:r>
      <w:r w:rsidRPr="005B1B02">
        <w:rPr>
          <w:rFonts w:ascii="Arial" w:hAnsi="Arial" w:cs="Arial"/>
          <w:spacing w:val="1"/>
          <w:sz w:val="24"/>
          <w:szCs w:val="24"/>
        </w:rPr>
        <w:t xml:space="preserve"> </w:t>
      </w:r>
      <w:r w:rsidRPr="005B1B02">
        <w:rPr>
          <w:rFonts w:ascii="Arial" w:hAnsi="Arial" w:cs="Arial"/>
          <w:sz w:val="24"/>
          <w:szCs w:val="24"/>
        </w:rPr>
        <w:t>própria</w:t>
      </w:r>
      <w:r w:rsidRPr="005B1B02">
        <w:rPr>
          <w:rFonts w:ascii="Arial" w:hAnsi="Arial" w:cs="Arial"/>
          <w:spacing w:val="1"/>
          <w:sz w:val="24"/>
          <w:szCs w:val="24"/>
        </w:rPr>
        <w:t xml:space="preserve"> </w:t>
      </w:r>
      <w:r w:rsidRPr="005B1B02">
        <w:rPr>
          <w:rFonts w:ascii="Arial" w:hAnsi="Arial" w:cs="Arial"/>
          <w:sz w:val="24"/>
          <w:szCs w:val="24"/>
        </w:rPr>
        <w:t>do</w:t>
      </w:r>
      <w:r w:rsidRPr="005B1B02">
        <w:rPr>
          <w:rFonts w:ascii="Arial" w:hAnsi="Arial" w:cs="Arial"/>
          <w:spacing w:val="1"/>
          <w:sz w:val="24"/>
          <w:szCs w:val="24"/>
        </w:rPr>
        <w:t xml:space="preserve"> </w:t>
      </w:r>
      <w:r w:rsidRPr="005B1B02">
        <w:rPr>
          <w:rFonts w:ascii="Arial" w:hAnsi="Arial" w:cs="Arial"/>
          <w:sz w:val="24"/>
          <w:szCs w:val="24"/>
        </w:rPr>
        <w:t>Município</w:t>
      </w:r>
      <w:r w:rsidRPr="005B1B02">
        <w:rPr>
          <w:rFonts w:ascii="Arial" w:hAnsi="Arial" w:cs="Arial"/>
          <w:spacing w:val="1"/>
          <w:sz w:val="24"/>
          <w:szCs w:val="24"/>
        </w:rPr>
        <w:t xml:space="preserve"> </w:t>
      </w:r>
      <w:r w:rsidRPr="005B1B02">
        <w:rPr>
          <w:rFonts w:ascii="Arial" w:hAnsi="Arial" w:cs="Arial"/>
          <w:sz w:val="24"/>
          <w:szCs w:val="24"/>
        </w:rPr>
        <w:t>ou</w:t>
      </w:r>
      <w:r w:rsidRPr="005B1B02">
        <w:rPr>
          <w:rFonts w:ascii="Arial" w:hAnsi="Arial" w:cs="Arial"/>
          <w:spacing w:val="1"/>
          <w:sz w:val="24"/>
          <w:szCs w:val="24"/>
        </w:rPr>
        <w:t xml:space="preserve"> </w:t>
      </w:r>
      <w:r w:rsidRPr="005B1B02">
        <w:rPr>
          <w:rFonts w:ascii="Arial" w:hAnsi="Arial" w:cs="Arial"/>
          <w:sz w:val="24"/>
          <w:szCs w:val="24"/>
        </w:rPr>
        <w:t>através</w:t>
      </w:r>
      <w:r w:rsidRPr="005B1B02">
        <w:rPr>
          <w:rFonts w:ascii="Arial" w:hAnsi="Arial" w:cs="Arial"/>
          <w:spacing w:val="1"/>
          <w:sz w:val="24"/>
          <w:szCs w:val="24"/>
        </w:rPr>
        <w:t xml:space="preserve"> </w:t>
      </w:r>
      <w:r w:rsidRPr="005B1B02">
        <w:rPr>
          <w:rFonts w:ascii="Arial" w:hAnsi="Arial" w:cs="Arial"/>
          <w:sz w:val="24"/>
          <w:szCs w:val="24"/>
        </w:rPr>
        <w:t>de</w:t>
      </w:r>
      <w:r w:rsidRPr="005B1B02">
        <w:rPr>
          <w:rFonts w:ascii="Arial" w:hAnsi="Arial" w:cs="Arial"/>
          <w:spacing w:val="1"/>
          <w:sz w:val="24"/>
          <w:szCs w:val="24"/>
        </w:rPr>
        <w:t xml:space="preserve"> </w:t>
      </w:r>
      <w:r w:rsidRPr="005B1B02">
        <w:rPr>
          <w:rFonts w:ascii="Arial" w:hAnsi="Arial" w:cs="Arial"/>
          <w:sz w:val="24"/>
          <w:szCs w:val="24"/>
        </w:rPr>
        <w:t>Juros</w:t>
      </w:r>
      <w:r w:rsidRPr="005B1B02">
        <w:rPr>
          <w:rFonts w:ascii="Arial" w:hAnsi="Arial" w:cs="Arial"/>
          <w:spacing w:val="1"/>
          <w:sz w:val="24"/>
          <w:szCs w:val="24"/>
        </w:rPr>
        <w:t xml:space="preserve"> </w:t>
      </w:r>
      <w:r w:rsidRPr="005B1B02">
        <w:rPr>
          <w:rFonts w:ascii="Arial" w:hAnsi="Arial" w:cs="Arial"/>
          <w:sz w:val="24"/>
          <w:szCs w:val="24"/>
        </w:rPr>
        <w:t>de</w:t>
      </w:r>
      <w:r w:rsidRPr="005B1B02">
        <w:rPr>
          <w:rFonts w:ascii="Arial" w:hAnsi="Arial" w:cs="Arial"/>
          <w:spacing w:val="1"/>
          <w:sz w:val="24"/>
          <w:szCs w:val="24"/>
        </w:rPr>
        <w:t xml:space="preserve"> </w:t>
      </w:r>
      <w:r w:rsidRPr="005B1B02">
        <w:rPr>
          <w:rFonts w:ascii="Arial" w:hAnsi="Arial" w:cs="Arial"/>
          <w:sz w:val="24"/>
          <w:szCs w:val="24"/>
        </w:rPr>
        <w:t>Mora</w:t>
      </w:r>
      <w:r w:rsidRPr="005B1B02">
        <w:rPr>
          <w:rFonts w:ascii="Arial" w:hAnsi="Arial" w:cs="Arial"/>
          <w:spacing w:val="1"/>
          <w:sz w:val="24"/>
          <w:szCs w:val="24"/>
        </w:rPr>
        <w:t xml:space="preserve"> </w:t>
      </w:r>
      <w:r w:rsidRPr="005B1B02">
        <w:rPr>
          <w:rFonts w:ascii="Arial" w:hAnsi="Arial" w:cs="Arial"/>
          <w:sz w:val="24"/>
          <w:szCs w:val="24"/>
        </w:rPr>
        <w:t>decorrentes da expedição</w:t>
      </w:r>
      <w:r w:rsidRPr="005B1B02">
        <w:rPr>
          <w:rFonts w:ascii="Arial" w:hAnsi="Arial" w:cs="Arial"/>
          <w:spacing w:val="70"/>
          <w:sz w:val="24"/>
          <w:szCs w:val="24"/>
        </w:rPr>
        <w:t xml:space="preserve"> </w:t>
      </w:r>
      <w:r w:rsidRPr="005B1B02">
        <w:rPr>
          <w:rFonts w:ascii="Arial" w:hAnsi="Arial" w:cs="Arial"/>
          <w:sz w:val="24"/>
          <w:szCs w:val="24"/>
        </w:rPr>
        <w:t>dos Precatórios relacionados aos fundos,</w:t>
      </w:r>
      <w:r w:rsidRPr="005B1B02">
        <w:rPr>
          <w:rFonts w:ascii="Arial" w:hAnsi="Arial" w:cs="Arial"/>
          <w:spacing w:val="1"/>
          <w:sz w:val="24"/>
          <w:szCs w:val="24"/>
        </w:rPr>
        <w:t xml:space="preserve"> </w:t>
      </w:r>
      <w:r w:rsidRPr="005B1B02">
        <w:rPr>
          <w:rFonts w:ascii="Arial" w:hAnsi="Arial" w:cs="Arial"/>
          <w:sz w:val="24"/>
          <w:szCs w:val="24"/>
        </w:rPr>
        <w:t>eis que, conforme entendimento do STF nos autos da ADPF 528,</w:t>
      </w:r>
      <w:r w:rsidRPr="005B1B02">
        <w:rPr>
          <w:rFonts w:ascii="Arial" w:hAnsi="Arial" w:cs="Arial"/>
          <w:spacing w:val="1"/>
          <w:sz w:val="24"/>
          <w:szCs w:val="24"/>
        </w:rPr>
        <w:t xml:space="preserve"> </w:t>
      </w:r>
      <w:r w:rsidRPr="005B1B02">
        <w:rPr>
          <w:rFonts w:ascii="Arial" w:hAnsi="Arial" w:cs="Arial"/>
          <w:sz w:val="24"/>
          <w:szCs w:val="24"/>
        </w:rPr>
        <w:t>estes</w:t>
      </w:r>
      <w:r w:rsidRPr="005B1B02">
        <w:rPr>
          <w:rFonts w:ascii="Arial" w:hAnsi="Arial" w:cs="Arial"/>
          <w:spacing w:val="1"/>
          <w:sz w:val="24"/>
          <w:szCs w:val="24"/>
        </w:rPr>
        <w:t xml:space="preserve"> </w:t>
      </w:r>
      <w:r w:rsidRPr="005B1B02">
        <w:rPr>
          <w:rFonts w:ascii="Arial" w:hAnsi="Arial" w:cs="Arial"/>
          <w:sz w:val="24"/>
          <w:szCs w:val="24"/>
        </w:rPr>
        <w:t>são</w:t>
      </w:r>
      <w:r w:rsidRPr="005B1B02">
        <w:rPr>
          <w:rFonts w:ascii="Arial" w:hAnsi="Arial" w:cs="Arial"/>
          <w:spacing w:val="1"/>
          <w:sz w:val="24"/>
          <w:szCs w:val="24"/>
        </w:rPr>
        <w:t xml:space="preserve"> </w:t>
      </w:r>
      <w:r w:rsidRPr="005B1B02">
        <w:rPr>
          <w:rFonts w:ascii="Arial" w:hAnsi="Arial" w:cs="Arial"/>
          <w:sz w:val="24"/>
          <w:szCs w:val="24"/>
        </w:rPr>
        <w:t>desvinculados</w:t>
      </w:r>
      <w:r w:rsidRPr="005B1B02">
        <w:rPr>
          <w:rFonts w:ascii="Arial" w:hAnsi="Arial" w:cs="Arial"/>
          <w:spacing w:val="1"/>
          <w:sz w:val="24"/>
          <w:szCs w:val="24"/>
        </w:rPr>
        <w:t xml:space="preserve"> </w:t>
      </w:r>
      <w:r w:rsidRPr="005B1B02">
        <w:rPr>
          <w:rFonts w:ascii="Arial" w:hAnsi="Arial" w:cs="Arial"/>
          <w:sz w:val="24"/>
          <w:szCs w:val="24"/>
        </w:rPr>
        <w:t>da</w:t>
      </w:r>
      <w:r w:rsidRPr="005B1B02">
        <w:rPr>
          <w:rFonts w:ascii="Arial" w:hAnsi="Arial" w:cs="Arial"/>
          <w:spacing w:val="1"/>
          <w:sz w:val="24"/>
          <w:szCs w:val="24"/>
        </w:rPr>
        <w:t xml:space="preserve"> </w:t>
      </w:r>
      <w:r w:rsidRPr="005B1B02">
        <w:rPr>
          <w:rFonts w:ascii="Arial" w:hAnsi="Arial" w:cs="Arial"/>
          <w:sz w:val="24"/>
          <w:szCs w:val="24"/>
        </w:rPr>
        <w:t>destinação</w:t>
      </w:r>
      <w:r w:rsidRPr="005B1B02">
        <w:rPr>
          <w:rFonts w:ascii="Arial" w:hAnsi="Arial" w:cs="Arial"/>
          <w:spacing w:val="1"/>
          <w:sz w:val="24"/>
          <w:szCs w:val="24"/>
        </w:rPr>
        <w:t xml:space="preserve"> </w:t>
      </w:r>
      <w:r w:rsidRPr="005B1B02">
        <w:rPr>
          <w:rFonts w:ascii="Arial" w:hAnsi="Arial" w:cs="Arial"/>
          <w:sz w:val="24"/>
          <w:szCs w:val="24"/>
        </w:rPr>
        <w:t>constitucional</w:t>
      </w:r>
      <w:r w:rsidRPr="005B1B02">
        <w:rPr>
          <w:rFonts w:ascii="Arial" w:hAnsi="Arial" w:cs="Arial"/>
          <w:spacing w:val="1"/>
          <w:sz w:val="24"/>
          <w:szCs w:val="24"/>
        </w:rPr>
        <w:t xml:space="preserve"> </w:t>
      </w:r>
      <w:r w:rsidRPr="005B1B02">
        <w:rPr>
          <w:rFonts w:ascii="Arial" w:hAnsi="Arial" w:cs="Arial"/>
          <w:sz w:val="24"/>
          <w:szCs w:val="24"/>
        </w:rPr>
        <w:t>do</w:t>
      </w:r>
      <w:r w:rsidRPr="005B1B02">
        <w:rPr>
          <w:rFonts w:ascii="Arial" w:hAnsi="Arial" w:cs="Arial"/>
          <w:spacing w:val="1"/>
          <w:sz w:val="24"/>
          <w:szCs w:val="24"/>
        </w:rPr>
        <w:t xml:space="preserve"> </w:t>
      </w:r>
      <w:r w:rsidRPr="005B1B02">
        <w:rPr>
          <w:rFonts w:ascii="Arial" w:hAnsi="Arial" w:cs="Arial"/>
          <w:sz w:val="24"/>
          <w:szCs w:val="24"/>
        </w:rPr>
        <w:t>crédito</w:t>
      </w:r>
      <w:r w:rsidRPr="005B1B02">
        <w:rPr>
          <w:rFonts w:ascii="Arial" w:hAnsi="Arial" w:cs="Arial"/>
          <w:spacing w:val="1"/>
          <w:sz w:val="24"/>
          <w:szCs w:val="24"/>
        </w:rPr>
        <w:t xml:space="preserve"> </w:t>
      </w:r>
      <w:r w:rsidRPr="005B1B02">
        <w:rPr>
          <w:rFonts w:ascii="Arial" w:hAnsi="Arial" w:cs="Arial"/>
          <w:sz w:val="24"/>
          <w:szCs w:val="24"/>
        </w:rPr>
        <w:t>principal</w:t>
      </w:r>
      <w:r w:rsidRPr="005B1B02">
        <w:rPr>
          <w:rFonts w:ascii="Arial" w:hAnsi="Arial" w:cs="Arial"/>
          <w:spacing w:val="-1"/>
          <w:sz w:val="24"/>
          <w:szCs w:val="24"/>
        </w:rPr>
        <w:t xml:space="preserve"> </w:t>
      </w:r>
      <w:r w:rsidRPr="005B1B02">
        <w:rPr>
          <w:rFonts w:ascii="Arial" w:hAnsi="Arial" w:cs="Arial"/>
          <w:sz w:val="24"/>
          <w:szCs w:val="24"/>
        </w:rPr>
        <w:t>do FUNDEF/FUNDEB.</w:t>
      </w:r>
    </w:p>
    <w:p w:rsidR="00D5455D" w:rsidRPr="005B1B02" w:rsidRDefault="00F24419">
      <w:pPr>
        <w:pStyle w:val="PargrafodaLista"/>
        <w:numPr>
          <w:ilvl w:val="0"/>
          <w:numId w:val="2"/>
        </w:numPr>
        <w:tabs>
          <w:tab w:val="left" w:pos="898"/>
        </w:tabs>
        <w:spacing w:before="227" w:line="276" w:lineRule="auto"/>
        <w:ind w:right="130"/>
        <w:rPr>
          <w:rFonts w:ascii="Arial" w:hAnsi="Arial" w:cs="Arial"/>
          <w:sz w:val="24"/>
          <w:szCs w:val="24"/>
        </w:rPr>
      </w:pPr>
      <w:r w:rsidRPr="005B1B02">
        <w:rPr>
          <w:rFonts w:ascii="Arial" w:hAnsi="Arial" w:cs="Arial"/>
          <w:sz w:val="24"/>
          <w:szCs w:val="24"/>
        </w:rPr>
        <w:t xml:space="preserve">Que </w:t>
      </w:r>
      <w:r w:rsidR="000406E8" w:rsidRPr="000406E8">
        <w:rPr>
          <w:rFonts w:ascii="Arial" w:hAnsi="Arial" w:cs="Arial"/>
          <w:sz w:val="24"/>
          <w:szCs w:val="24"/>
        </w:rPr>
        <w:t xml:space="preserve">se abstenham de proceder a futuras alterações </w:t>
      </w:r>
      <w:proofErr w:type="gramStart"/>
      <w:r w:rsidR="000406E8" w:rsidRPr="000406E8">
        <w:rPr>
          <w:rFonts w:ascii="Arial" w:hAnsi="Arial" w:cs="Arial"/>
          <w:sz w:val="24"/>
          <w:szCs w:val="24"/>
        </w:rPr>
        <w:t>contratuais, visando reajustar a referida Cláusula Remuneratória</w:t>
      </w:r>
      <w:proofErr w:type="gramEnd"/>
      <w:r w:rsidR="000406E8" w:rsidRPr="000406E8">
        <w:rPr>
          <w:rFonts w:ascii="Arial" w:hAnsi="Arial" w:cs="Arial"/>
          <w:sz w:val="24"/>
          <w:szCs w:val="24"/>
        </w:rPr>
        <w:t xml:space="preserve"> – mantendo-a nos termos que ora se propôs a ajustar.</w:t>
      </w:r>
    </w:p>
    <w:p w:rsidR="00D5455D" w:rsidRPr="008B5807" w:rsidRDefault="00F24419">
      <w:pPr>
        <w:pStyle w:val="PargrafodaLista"/>
        <w:numPr>
          <w:ilvl w:val="0"/>
          <w:numId w:val="2"/>
        </w:numPr>
        <w:tabs>
          <w:tab w:val="left" w:pos="906"/>
        </w:tabs>
        <w:spacing w:before="225" w:line="276" w:lineRule="auto"/>
        <w:ind w:right="125"/>
        <w:rPr>
          <w:rFonts w:ascii="Arial" w:hAnsi="Arial" w:cs="Arial"/>
          <w:sz w:val="24"/>
          <w:szCs w:val="24"/>
        </w:rPr>
      </w:pPr>
      <w:r w:rsidRPr="008B5807">
        <w:rPr>
          <w:rFonts w:ascii="Arial" w:hAnsi="Arial" w:cs="Arial"/>
          <w:sz w:val="24"/>
          <w:szCs w:val="24"/>
        </w:rPr>
        <w:t>Que, após as alterações previstas na presente Cláusula, o Município</w:t>
      </w:r>
      <w:r w:rsidRPr="008B5807">
        <w:rPr>
          <w:rFonts w:ascii="Arial" w:hAnsi="Arial" w:cs="Arial"/>
          <w:spacing w:val="1"/>
          <w:sz w:val="24"/>
          <w:szCs w:val="24"/>
        </w:rPr>
        <w:t xml:space="preserve"> </w:t>
      </w:r>
      <w:r w:rsidRPr="008B5807">
        <w:rPr>
          <w:rFonts w:ascii="Arial" w:hAnsi="Arial" w:cs="Arial"/>
          <w:sz w:val="24"/>
          <w:szCs w:val="24"/>
        </w:rPr>
        <w:t>proceda</w:t>
      </w:r>
      <w:r w:rsidRPr="008B5807">
        <w:rPr>
          <w:rFonts w:ascii="Arial" w:hAnsi="Arial" w:cs="Arial"/>
          <w:spacing w:val="1"/>
          <w:sz w:val="24"/>
          <w:szCs w:val="24"/>
        </w:rPr>
        <w:t xml:space="preserve"> </w:t>
      </w:r>
      <w:r w:rsidRPr="008B5807">
        <w:rPr>
          <w:rFonts w:ascii="Arial" w:hAnsi="Arial" w:cs="Arial"/>
          <w:sz w:val="24"/>
          <w:szCs w:val="24"/>
        </w:rPr>
        <w:t>à</w:t>
      </w:r>
      <w:r w:rsidRPr="008B5807">
        <w:rPr>
          <w:rFonts w:ascii="Arial" w:hAnsi="Arial" w:cs="Arial"/>
          <w:spacing w:val="1"/>
          <w:sz w:val="24"/>
          <w:szCs w:val="24"/>
        </w:rPr>
        <w:t xml:space="preserve"> </w:t>
      </w:r>
      <w:r w:rsidRPr="008B5807">
        <w:rPr>
          <w:rFonts w:ascii="Arial" w:hAnsi="Arial" w:cs="Arial"/>
          <w:sz w:val="24"/>
          <w:szCs w:val="24"/>
        </w:rPr>
        <w:t>imediata</w:t>
      </w:r>
      <w:r w:rsidRPr="008B5807">
        <w:rPr>
          <w:rFonts w:ascii="Arial" w:hAnsi="Arial" w:cs="Arial"/>
          <w:spacing w:val="1"/>
          <w:sz w:val="24"/>
          <w:szCs w:val="24"/>
        </w:rPr>
        <w:t xml:space="preserve"> </w:t>
      </w:r>
      <w:r w:rsidRPr="008B5807">
        <w:rPr>
          <w:rFonts w:ascii="Arial" w:hAnsi="Arial" w:cs="Arial"/>
          <w:sz w:val="24"/>
          <w:szCs w:val="24"/>
        </w:rPr>
        <w:t>publicidade</w:t>
      </w:r>
      <w:r w:rsidRPr="008B5807">
        <w:rPr>
          <w:rFonts w:ascii="Arial" w:hAnsi="Arial" w:cs="Arial"/>
          <w:spacing w:val="1"/>
          <w:sz w:val="24"/>
          <w:szCs w:val="24"/>
        </w:rPr>
        <w:t xml:space="preserve"> </w:t>
      </w:r>
      <w:r w:rsidRPr="008B5807">
        <w:rPr>
          <w:rFonts w:ascii="Arial" w:hAnsi="Arial" w:cs="Arial"/>
          <w:sz w:val="24"/>
          <w:szCs w:val="24"/>
        </w:rPr>
        <w:t>dos</w:t>
      </w:r>
      <w:r w:rsidRPr="008B5807">
        <w:rPr>
          <w:rFonts w:ascii="Arial" w:hAnsi="Arial" w:cs="Arial"/>
          <w:spacing w:val="1"/>
          <w:sz w:val="24"/>
          <w:szCs w:val="24"/>
        </w:rPr>
        <w:t xml:space="preserve"> </w:t>
      </w:r>
      <w:r w:rsidRPr="008B5807">
        <w:rPr>
          <w:rFonts w:ascii="Arial" w:hAnsi="Arial" w:cs="Arial"/>
          <w:sz w:val="24"/>
          <w:szCs w:val="24"/>
        </w:rPr>
        <w:t>instrumentos</w:t>
      </w:r>
      <w:r w:rsidRPr="008B5807">
        <w:rPr>
          <w:rFonts w:ascii="Arial" w:hAnsi="Arial" w:cs="Arial"/>
          <w:spacing w:val="1"/>
          <w:sz w:val="24"/>
          <w:szCs w:val="24"/>
        </w:rPr>
        <w:t xml:space="preserve"> </w:t>
      </w:r>
      <w:r w:rsidRPr="008B5807">
        <w:rPr>
          <w:rFonts w:ascii="Arial" w:hAnsi="Arial" w:cs="Arial"/>
          <w:sz w:val="24"/>
          <w:szCs w:val="24"/>
        </w:rPr>
        <w:t>contratuais</w:t>
      </w:r>
      <w:r w:rsidRPr="008B5807">
        <w:rPr>
          <w:rFonts w:ascii="Arial" w:hAnsi="Arial" w:cs="Arial"/>
          <w:spacing w:val="1"/>
          <w:sz w:val="24"/>
          <w:szCs w:val="24"/>
        </w:rPr>
        <w:t xml:space="preserve"> </w:t>
      </w:r>
      <w:r w:rsidRPr="008B5807">
        <w:rPr>
          <w:rFonts w:ascii="Arial" w:hAnsi="Arial" w:cs="Arial"/>
          <w:sz w:val="24"/>
          <w:szCs w:val="24"/>
        </w:rPr>
        <w:t>em</w:t>
      </w:r>
      <w:r w:rsidRPr="008B5807">
        <w:rPr>
          <w:rFonts w:ascii="Arial" w:hAnsi="Arial" w:cs="Arial"/>
          <w:spacing w:val="1"/>
          <w:sz w:val="24"/>
          <w:szCs w:val="24"/>
        </w:rPr>
        <w:t xml:space="preserve"> </w:t>
      </w:r>
      <w:r w:rsidRPr="008B5807">
        <w:rPr>
          <w:rFonts w:ascii="Arial" w:hAnsi="Arial" w:cs="Arial"/>
          <w:sz w:val="24"/>
          <w:szCs w:val="24"/>
        </w:rPr>
        <w:t>Diário Oficial – momento em que deverá apresentar/ inserir cópia do</w:t>
      </w:r>
      <w:r w:rsidRPr="008B5807">
        <w:rPr>
          <w:rFonts w:ascii="Arial" w:hAnsi="Arial" w:cs="Arial"/>
          <w:spacing w:val="-67"/>
          <w:sz w:val="24"/>
          <w:szCs w:val="24"/>
        </w:rPr>
        <w:t xml:space="preserve"> </w:t>
      </w:r>
      <w:r w:rsidRPr="008B5807">
        <w:rPr>
          <w:rFonts w:ascii="Arial" w:hAnsi="Arial" w:cs="Arial"/>
          <w:sz w:val="24"/>
          <w:szCs w:val="24"/>
        </w:rPr>
        <w:t>Instrumento</w:t>
      </w:r>
      <w:r w:rsidRPr="008B5807">
        <w:rPr>
          <w:rFonts w:ascii="Arial" w:hAnsi="Arial" w:cs="Arial"/>
          <w:spacing w:val="-2"/>
          <w:sz w:val="24"/>
          <w:szCs w:val="24"/>
        </w:rPr>
        <w:t xml:space="preserve"> </w:t>
      </w:r>
      <w:r w:rsidRPr="008B5807">
        <w:rPr>
          <w:rFonts w:ascii="Arial" w:hAnsi="Arial" w:cs="Arial"/>
          <w:sz w:val="24"/>
          <w:szCs w:val="24"/>
        </w:rPr>
        <w:t>de Alteração Contratual</w:t>
      </w:r>
      <w:r w:rsidRPr="008B5807">
        <w:rPr>
          <w:rFonts w:ascii="Arial" w:hAnsi="Arial" w:cs="Arial"/>
          <w:spacing w:val="-2"/>
          <w:sz w:val="24"/>
          <w:szCs w:val="24"/>
        </w:rPr>
        <w:t xml:space="preserve"> </w:t>
      </w:r>
      <w:r w:rsidRPr="008B5807">
        <w:rPr>
          <w:rFonts w:ascii="Arial" w:hAnsi="Arial" w:cs="Arial"/>
          <w:sz w:val="24"/>
          <w:szCs w:val="24"/>
        </w:rPr>
        <w:t>no</w:t>
      </w:r>
      <w:r w:rsidR="008B5807" w:rsidRPr="008B5807">
        <w:rPr>
          <w:rFonts w:ascii="Arial" w:hAnsi="Arial" w:cs="Arial"/>
          <w:sz w:val="24"/>
          <w:szCs w:val="24"/>
        </w:rPr>
        <w:t xml:space="preserve"> Sistema</w:t>
      </w:r>
      <w:r w:rsidRPr="008B5807">
        <w:rPr>
          <w:rFonts w:ascii="Arial" w:hAnsi="Arial" w:cs="Arial"/>
          <w:spacing w:val="-1"/>
          <w:sz w:val="24"/>
          <w:szCs w:val="24"/>
        </w:rPr>
        <w:t xml:space="preserve"> </w:t>
      </w:r>
      <w:r w:rsidR="008B5807" w:rsidRPr="008B5807">
        <w:rPr>
          <w:rFonts w:ascii="Arial" w:hAnsi="Arial" w:cs="Arial"/>
          <w:sz w:val="24"/>
          <w:szCs w:val="24"/>
        </w:rPr>
        <w:t>Contratos Web</w:t>
      </w:r>
      <w:r w:rsidRPr="008B5807">
        <w:rPr>
          <w:rFonts w:ascii="Arial" w:hAnsi="Arial" w:cs="Arial"/>
          <w:sz w:val="24"/>
          <w:szCs w:val="24"/>
        </w:rPr>
        <w:t>;</w:t>
      </w:r>
    </w:p>
    <w:p w:rsidR="005B1B02" w:rsidRPr="005B1B02" w:rsidRDefault="005B1B02" w:rsidP="005B1B02">
      <w:pPr>
        <w:pStyle w:val="PargrafodaLista"/>
        <w:tabs>
          <w:tab w:val="left" w:pos="906"/>
        </w:tabs>
        <w:spacing w:before="0" w:line="276" w:lineRule="auto"/>
        <w:ind w:right="125" w:firstLine="0"/>
        <w:jc w:val="left"/>
        <w:rPr>
          <w:rFonts w:ascii="Arial" w:hAnsi="Arial" w:cs="Arial"/>
          <w:sz w:val="24"/>
          <w:szCs w:val="24"/>
        </w:rPr>
      </w:pPr>
    </w:p>
    <w:p w:rsidR="00D5455D" w:rsidRPr="005B1B02" w:rsidRDefault="00C85AE4" w:rsidP="00C85AE4">
      <w:pPr>
        <w:pStyle w:val="PargrafodaLista"/>
        <w:numPr>
          <w:ilvl w:val="0"/>
          <w:numId w:val="2"/>
        </w:numPr>
        <w:tabs>
          <w:tab w:val="left" w:pos="912"/>
        </w:tabs>
        <w:spacing w:before="4" w:after="1" w:line="276" w:lineRule="auto"/>
        <w:rPr>
          <w:rFonts w:ascii="Arial" w:hAnsi="Arial" w:cs="Arial"/>
          <w:sz w:val="24"/>
          <w:szCs w:val="24"/>
        </w:rPr>
      </w:pPr>
      <w:r w:rsidRPr="00C85AE4">
        <w:rPr>
          <w:rFonts w:ascii="Arial" w:hAnsi="Arial" w:cs="Arial"/>
          <w:sz w:val="24"/>
          <w:szCs w:val="24"/>
        </w:rPr>
        <w:t xml:space="preserve">Que se abstenham de proceder a novas contratações de escritórios de advocacia visando à cobrança ou à execução de quantia em face da União, de diferenças relacionadas à complementação do FUNDEF/FUNDEB, eis que se trata de tese já firmada pelo STJ sob a sistemática dos recursos repetitivos, na direção de que o valor mínimo </w:t>
      </w:r>
      <w:r w:rsidRPr="00C85AE4">
        <w:rPr>
          <w:rFonts w:ascii="Arial" w:hAnsi="Arial" w:cs="Arial"/>
          <w:sz w:val="24"/>
          <w:szCs w:val="24"/>
        </w:rPr>
        <w:lastRenderedPageBreak/>
        <w:t xml:space="preserve">repassado por aluno em cada unidade da federação não pode ser inferior à média nacional apurada, impondo à União o dever de suplementação desses recursos, de modo que não há necessidade de notória especialidade do </w:t>
      </w:r>
      <w:proofErr w:type="gramStart"/>
      <w:r w:rsidRPr="00C85AE4">
        <w:rPr>
          <w:rFonts w:ascii="Arial" w:hAnsi="Arial" w:cs="Arial"/>
          <w:sz w:val="24"/>
          <w:szCs w:val="24"/>
        </w:rPr>
        <w:t>causídico</w:t>
      </w:r>
      <w:proofErr w:type="gramEnd"/>
      <w:r w:rsidRPr="00C85AE4">
        <w:rPr>
          <w:rFonts w:ascii="Arial" w:hAnsi="Arial" w:cs="Arial"/>
          <w:sz w:val="24"/>
          <w:szCs w:val="24"/>
        </w:rPr>
        <w:t xml:space="preserve"> no manejo dessas medidas judiciais, podendo ser perfeitamente ajuizada pela procuradoria municipal ou por escritório contratado para as atividades jurídicas rotineiras;</w:t>
      </w:r>
    </w:p>
    <w:p w:rsidR="00D5455D" w:rsidRPr="005B1B02" w:rsidRDefault="00F24419">
      <w:pPr>
        <w:pStyle w:val="PargrafodaLista"/>
        <w:numPr>
          <w:ilvl w:val="0"/>
          <w:numId w:val="2"/>
        </w:numPr>
        <w:tabs>
          <w:tab w:val="left" w:pos="914"/>
        </w:tabs>
        <w:spacing w:before="211" w:line="276" w:lineRule="auto"/>
        <w:ind w:right="126"/>
        <w:rPr>
          <w:rFonts w:ascii="Arial" w:hAnsi="Arial" w:cs="Arial"/>
          <w:sz w:val="24"/>
          <w:szCs w:val="24"/>
        </w:rPr>
      </w:pPr>
      <w:r w:rsidRPr="005B1B02">
        <w:rPr>
          <w:rFonts w:ascii="Arial" w:hAnsi="Arial" w:cs="Arial"/>
          <w:sz w:val="24"/>
          <w:szCs w:val="24"/>
        </w:rPr>
        <w:t>Que comprove</w:t>
      </w:r>
      <w:r w:rsidR="00C85AE4">
        <w:rPr>
          <w:rFonts w:ascii="Arial" w:hAnsi="Arial" w:cs="Arial"/>
          <w:sz w:val="24"/>
          <w:szCs w:val="24"/>
        </w:rPr>
        <w:t>m</w:t>
      </w:r>
      <w:r w:rsidRPr="005B1B02">
        <w:rPr>
          <w:rFonts w:ascii="Arial" w:hAnsi="Arial" w:cs="Arial"/>
          <w:sz w:val="24"/>
          <w:szCs w:val="24"/>
        </w:rPr>
        <w:t xml:space="preserve"> o adimplemento das diretrizes aqui traçadas perante</w:t>
      </w:r>
      <w:r w:rsidRPr="005B1B02">
        <w:rPr>
          <w:rFonts w:ascii="Arial" w:hAnsi="Arial" w:cs="Arial"/>
          <w:spacing w:val="1"/>
          <w:sz w:val="24"/>
          <w:szCs w:val="24"/>
        </w:rPr>
        <w:t xml:space="preserve"> </w:t>
      </w:r>
      <w:r w:rsidRPr="005B1B02">
        <w:rPr>
          <w:rFonts w:ascii="Arial" w:hAnsi="Arial" w:cs="Arial"/>
          <w:sz w:val="24"/>
          <w:szCs w:val="24"/>
        </w:rPr>
        <w:t>os órgãos de controle, bem como as Cortes de Contas, no prazo</w:t>
      </w:r>
      <w:r w:rsidRPr="005B1B02">
        <w:rPr>
          <w:rFonts w:ascii="Arial" w:hAnsi="Arial" w:cs="Arial"/>
          <w:spacing w:val="1"/>
          <w:sz w:val="24"/>
          <w:szCs w:val="24"/>
        </w:rPr>
        <w:t xml:space="preserve"> </w:t>
      </w:r>
      <w:r w:rsidRPr="005B1B02">
        <w:rPr>
          <w:rFonts w:ascii="Arial" w:hAnsi="Arial" w:cs="Arial"/>
          <w:sz w:val="24"/>
          <w:szCs w:val="24"/>
        </w:rPr>
        <w:t>improrrogável de 30 dias úteis, contados da Publicação da alteração</w:t>
      </w:r>
      <w:r w:rsidRPr="005B1B02">
        <w:rPr>
          <w:rFonts w:ascii="Arial" w:hAnsi="Arial" w:cs="Arial"/>
          <w:spacing w:val="1"/>
          <w:sz w:val="24"/>
          <w:szCs w:val="24"/>
        </w:rPr>
        <w:t xml:space="preserve"> </w:t>
      </w:r>
      <w:r w:rsidRPr="005B1B02">
        <w:rPr>
          <w:rFonts w:ascii="Arial" w:hAnsi="Arial" w:cs="Arial"/>
          <w:sz w:val="24"/>
          <w:szCs w:val="24"/>
        </w:rPr>
        <w:t>contratual, em Diário Oficial.</w:t>
      </w:r>
    </w:p>
    <w:p w:rsidR="00D5455D" w:rsidRDefault="00D5455D">
      <w:pPr>
        <w:pStyle w:val="Corpodetexto"/>
        <w:spacing w:before="2"/>
        <w:rPr>
          <w:rFonts w:ascii="Arial" w:hAnsi="Arial" w:cs="Arial"/>
          <w:sz w:val="24"/>
          <w:szCs w:val="24"/>
        </w:rPr>
      </w:pPr>
    </w:p>
    <w:p w:rsidR="005B1B02" w:rsidRPr="005B1B02" w:rsidRDefault="005B1B02">
      <w:pPr>
        <w:pStyle w:val="Corpodetexto"/>
        <w:spacing w:before="2"/>
        <w:rPr>
          <w:rFonts w:ascii="Arial" w:hAnsi="Arial" w:cs="Arial"/>
          <w:sz w:val="24"/>
          <w:szCs w:val="24"/>
        </w:rPr>
      </w:pPr>
    </w:p>
    <w:p w:rsidR="005B1B02" w:rsidRPr="005B1B02" w:rsidRDefault="005B1B02" w:rsidP="00194327">
      <w:pPr>
        <w:pStyle w:val="Corpodetexto"/>
        <w:spacing w:before="4" w:after="1"/>
        <w:ind w:left="464" w:firstLine="720"/>
        <w:jc w:val="both"/>
        <w:rPr>
          <w:rFonts w:ascii="Arial" w:hAnsi="Arial" w:cs="Arial"/>
          <w:sz w:val="24"/>
          <w:szCs w:val="24"/>
        </w:rPr>
      </w:pPr>
      <w:r w:rsidRPr="005B1B02">
        <w:rPr>
          <w:rFonts w:ascii="Arial" w:hAnsi="Arial" w:cs="Arial"/>
          <w:sz w:val="24"/>
          <w:szCs w:val="24"/>
        </w:rPr>
        <w:t>Sala das Sessões do Tribunal d</w:t>
      </w:r>
      <w:r w:rsidR="00483CBF">
        <w:rPr>
          <w:rFonts w:ascii="Arial" w:hAnsi="Arial" w:cs="Arial"/>
          <w:sz w:val="24"/>
          <w:szCs w:val="24"/>
        </w:rPr>
        <w:t xml:space="preserve">e Contas do Estado do Piauí, em </w:t>
      </w:r>
      <w:r w:rsidRPr="005B1B02">
        <w:rPr>
          <w:rFonts w:ascii="Arial" w:hAnsi="Arial" w:cs="Arial"/>
          <w:sz w:val="24"/>
          <w:szCs w:val="24"/>
        </w:rPr>
        <w:t>Teres</w:t>
      </w:r>
      <w:r>
        <w:rPr>
          <w:rFonts w:ascii="Arial" w:hAnsi="Arial" w:cs="Arial"/>
          <w:sz w:val="24"/>
          <w:szCs w:val="24"/>
        </w:rPr>
        <w:t xml:space="preserve">ina, </w:t>
      </w:r>
      <w:r w:rsidR="00483CBF">
        <w:rPr>
          <w:rFonts w:ascii="Arial" w:hAnsi="Arial" w:cs="Arial"/>
          <w:sz w:val="24"/>
          <w:szCs w:val="24"/>
        </w:rPr>
        <w:t>27 de junho de 2024</w:t>
      </w:r>
      <w:r w:rsidRPr="005B1B02">
        <w:rPr>
          <w:rFonts w:ascii="Arial" w:hAnsi="Arial" w:cs="Arial"/>
          <w:sz w:val="24"/>
          <w:szCs w:val="24"/>
        </w:rPr>
        <w:t xml:space="preserve">. </w:t>
      </w:r>
    </w:p>
    <w:p w:rsidR="005B1B02" w:rsidRPr="005B1B02" w:rsidRDefault="005B1B02" w:rsidP="005B1B02">
      <w:pPr>
        <w:pStyle w:val="Corpodetexto"/>
        <w:spacing w:before="4" w:after="1"/>
        <w:rPr>
          <w:rFonts w:ascii="Arial" w:hAnsi="Arial" w:cs="Arial"/>
          <w:sz w:val="24"/>
          <w:szCs w:val="24"/>
        </w:rPr>
      </w:pPr>
    </w:p>
    <w:p w:rsidR="00D5455D" w:rsidRDefault="00D5455D" w:rsidP="00790393">
      <w:pPr>
        <w:pStyle w:val="Corpodetexto"/>
        <w:spacing w:before="4" w:after="1"/>
        <w:jc w:val="both"/>
        <w:rPr>
          <w:rFonts w:ascii="Arial" w:hAnsi="Arial" w:cs="Arial"/>
          <w:color w:val="FF0000"/>
          <w:sz w:val="24"/>
          <w:szCs w:val="24"/>
        </w:rPr>
      </w:pPr>
    </w:p>
    <w:p w:rsidR="00C056E6" w:rsidRPr="005032FC" w:rsidRDefault="00C056E6" w:rsidP="00C056E6">
      <w:pPr>
        <w:rPr>
          <w:rFonts w:ascii="Arial" w:hAnsi="Arial" w:cs="Arial"/>
          <w:sz w:val="24"/>
          <w:szCs w:val="24"/>
        </w:rPr>
      </w:pPr>
      <w:r w:rsidRPr="005032FC">
        <w:rPr>
          <w:rFonts w:ascii="Arial" w:hAnsi="Arial" w:cs="Arial"/>
          <w:sz w:val="24"/>
          <w:szCs w:val="24"/>
        </w:rPr>
        <w:t>Cons. Abelardo Pio Vilanova e Silva</w:t>
      </w:r>
      <w:r w:rsidR="001D5C93" w:rsidRPr="005032FC">
        <w:rPr>
          <w:rFonts w:ascii="Arial" w:hAnsi="Arial" w:cs="Arial"/>
          <w:sz w:val="24"/>
          <w:szCs w:val="24"/>
        </w:rPr>
        <w:t xml:space="preserve"> – </w:t>
      </w:r>
      <w:r w:rsidR="001D5C93" w:rsidRPr="00487E88">
        <w:rPr>
          <w:rFonts w:ascii="Arial" w:hAnsi="Arial" w:cs="Arial"/>
          <w:b/>
          <w:sz w:val="24"/>
          <w:szCs w:val="24"/>
        </w:rPr>
        <w:t>Presidente em exercício</w:t>
      </w:r>
    </w:p>
    <w:p w:rsidR="00C056E6" w:rsidRPr="005032FC" w:rsidRDefault="001D5C93" w:rsidP="00C056E6">
      <w:pPr>
        <w:rPr>
          <w:rFonts w:ascii="Arial" w:hAnsi="Arial" w:cs="Arial"/>
          <w:sz w:val="24"/>
          <w:szCs w:val="24"/>
        </w:rPr>
      </w:pPr>
      <w:r w:rsidRPr="005032FC">
        <w:rPr>
          <w:rFonts w:ascii="Arial" w:hAnsi="Arial" w:cs="Arial"/>
          <w:sz w:val="24"/>
          <w:szCs w:val="24"/>
        </w:rPr>
        <w:t xml:space="preserve">Consª. </w:t>
      </w:r>
      <w:r w:rsidR="00C056E6" w:rsidRPr="005032FC">
        <w:rPr>
          <w:rFonts w:ascii="Arial" w:hAnsi="Arial" w:cs="Arial"/>
          <w:sz w:val="24"/>
          <w:szCs w:val="24"/>
        </w:rPr>
        <w:t>Lilian de Almeida Veloso Nunes Martins</w:t>
      </w:r>
    </w:p>
    <w:p w:rsidR="00C056E6" w:rsidRPr="005032FC" w:rsidRDefault="00C056E6" w:rsidP="00C056E6">
      <w:pPr>
        <w:rPr>
          <w:rFonts w:ascii="Arial" w:hAnsi="Arial" w:cs="Arial"/>
          <w:sz w:val="24"/>
          <w:szCs w:val="24"/>
        </w:rPr>
      </w:pPr>
      <w:r w:rsidRPr="005032FC">
        <w:rPr>
          <w:rFonts w:ascii="Arial" w:hAnsi="Arial" w:cs="Arial"/>
          <w:sz w:val="24"/>
          <w:szCs w:val="24"/>
        </w:rPr>
        <w:t>Cons. Kleber Dantas Eulálio</w:t>
      </w:r>
    </w:p>
    <w:p w:rsidR="00C056E6" w:rsidRPr="005032FC" w:rsidRDefault="001D5C93" w:rsidP="00C056E6">
      <w:pPr>
        <w:rPr>
          <w:rFonts w:ascii="Arial" w:hAnsi="Arial" w:cs="Arial"/>
          <w:sz w:val="24"/>
          <w:szCs w:val="24"/>
        </w:rPr>
      </w:pPr>
      <w:r w:rsidRPr="005032FC">
        <w:rPr>
          <w:rFonts w:ascii="Arial" w:hAnsi="Arial" w:cs="Arial"/>
          <w:sz w:val="24"/>
          <w:szCs w:val="24"/>
        </w:rPr>
        <w:t>Consª. Flora Izabel Nobre Rodrigues</w:t>
      </w:r>
    </w:p>
    <w:p w:rsidR="00D96DCA" w:rsidRPr="00D96DCA" w:rsidRDefault="00D96DCA" w:rsidP="00C056E6">
      <w:pPr>
        <w:rPr>
          <w:rFonts w:ascii="Arial" w:hAnsi="Arial" w:cs="Arial"/>
          <w:sz w:val="24"/>
          <w:szCs w:val="24"/>
          <w:lang w:val="pt-BR"/>
        </w:rPr>
      </w:pPr>
      <w:r w:rsidRPr="005032FC">
        <w:rPr>
          <w:rFonts w:ascii="Arial" w:hAnsi="Arial" w:cs="Arial"/>
          <w:sz w:val="24"/>
          <w:szCs w:val="24"/>
          <w:lang w:val="pt-BR"/>
        </w:rPr>
        <w:t xml:space="preserve">Cons. Substituto </w:t>
      </w:r>
      <w:proofErr w:type="spellStart"/>
      <w:r w:rsidRPr="005032FC">
        <w:rPr>
          <w:rFonts w:ascii="Arial" w:hAnsi="Arial" w:cs="Arial"/>
          <w:sz w:val="24"/>
          <w:szCs w:val="24"/>
          <w:lang w:val="pt-BR"/>
        </w:rPr>
        <w:t>Jaylson</w:t>
      </w:r>
      <w:proofErr w:type="spellEnd"/>
      <w:r w:rsidRPr="005032FC">
        <w:rPr>
          <w:rFonts w:ascii="Arial" w:hAnsi="Arial" w:cs="Arial"/>
          <w:sz w:val="24"/>
          <w:szCs w:val="24"/>
          <w:lang w:val="pt-BR"/>
        </w:rPr>
        <w:t xml:space="preserve"> </w:t>
      </w:r>
      <w:proofErr w:type="spellStart"/>
      <w:r w:rsidRPr="005032FC">
        <w:rPr>
          <w:rFonts w:ascii="Arial" w:hAnsi="Arial" w:cs="Arial"/>
          <w:sz w:val="24"/>
          <w:szCs w:val="24"/>
          <w:lang w:val="pt-BR"/>
        </w:rPr>
        <w:t>Fabianh</w:t>
      </w:r>
      <w:proofErr w:type="spellEnd"/>
      <w:r w:rsidRPr="005032FC">
        <w:rPr>
          <w:rFonts w:ascii="Arial" w:hAnsi="Arial" w:cs="Arial"/>
          <w:sz w:val="24"/>
          <w:szCs w:val="24"/>
          <w:lang w:val="pt-BR"/>
        </w:rPr>
        <w:t xml:space="preserve"> Lopes </w:t>
      </w:r>
      <w:proofErr w:type="gramStart"/>
      <w:r w:rsidRPr="005032FC">
        <w:rPr>
          <w:rFonts w:ascii="Arial" w:hAnsi="Arial" w:cs="Arial"/>
          <w:sz w:val="24"/>
          <w:szCs w:val="24"/>
          <w:lang w:val="pt-BR"/>
        </w:rPr>
        <w:t>Campelo</w:t>
      </w:r>
      <w:proofErr w:type="gramEnd"/>
    </w:p>
    <w:p w:rsidR="001D5C93" w:rsidRPr="005032FC" w:rsidRDefault="001D5C93" w:rsidP="00C056E6">
      <w:pPr>
        <w:rPr>
          <w:rFonts w:ascii="Arial" w:hAnsi="Arial" w:cs="Arial"/>
          <w:sz w:val="24"/>
          <w:szCs w:val="24"/>
        </w:rPr>
      </w:pPr>
      <w:r w:rsidRPr="005032FC">
        <w:rPr>
          <w:rFonts w:ascii="Arial" w:hAnsi="Arial" w:cs="Arial"/>
          <w:sz w:val="24"/>
          <w:szCs w:val="24"/>
        </w:rPr>
        <w:t xml:space="preserve">Cons. Substituto Delano Carneiro da Cunha </w:t>
      </w:r>
      <w:proofErr w:type="gramStart"/>
      <w:r w:rsidRPr="005032FC">
        <w:rPr>
          <w:rFonts w:ascii="Arial" w:hAnsi="Arial" w:cs="Arial"/>
          <w:sz w:val="24"/>
          <w:szCs w:val="24"/>
        </w:rPr>
        <w:t>Câmara</w:t>
      </w:r>
      <w:proofErr w:type="gramEnd"/>
    </w:p>
    <w:p w:rsidR="001D5C93" w:rsidRPr="005032FC" w:rsidRDefault="001D5C93" w:rsidP="00C056E6">
      <w:pPr>
        <w:rPr>
          <w:rFonts w:ascii="Arial" w:hAnsi="Arial" w:cs="Arial"/>
          <w:sz w:val="24"/>
          <w:szCs w:val="24"/>
        </w:rPr>
      </w:pPr>
      <w:r w:rsidRPr="005032FC">
        <w:rPr>
          <w:rFonts w:ascii="Arial" w:hAnsi="Arial" w:cs="Arial"/>
          <w:sz w:val="24"/>
          <w:szCs w:val="24"/>
        </w:rPr>
        <w:t xml:space="preserve">Cons. Substituto Jackson Nobre </w:t>
      </w:r>
      <w:proofErr w:type="gramStart"/>
      <w:r w:rsidRPr="005032FC">
        <w:rPr>
          <w:rFonts w:ascii="Arial" w:hAnsi="Arial" w:cs="Arial"/>
          <w:sz w:val="24"/>
          <w:szCs w:val="24"/>
        </w:rPr>
        <w:t>Veras</w:t>
      </w:r>
      <w:proofErr w:type="gramEnd"/>
    </w:p>
    <w:p w:rsidR="00C056E6" w:rsidRPr="005032FC" w:rsidRDefault="00C056E6" w:rsidP="00C056E6">
      <w:pPr>
        <w:rPr>
          <w:rFonts w:ascii="Arial" w:hAnsi="Arial" w:cs="Arial"/>
          <w:sz w:val="20"/>
          <w:szCs w:val="20"/>
        </w:rPr>
      </w:pPr>
      <w:r w:rsidRPr="005032FC">
        <w:rPr>
          <w:rFonts w:ascii="Arial" w:hAnsi="Arial" w:cs="Arial"/>
          <w:sz w:val="24"/>
          <w:szCs w:val="24"/>
        </w:rPr>
        <w:t xml:space="preserve">Proc. Plínio Valente Ramos Neto – </w:t>
      </w:r>
      <w:r w:rsidRPr="00487E88">
        <w:rPr>
          <w:rFonts w:ascii="Arial" w:hAnsi="Arial" w:cs="Arial"/>
          <w:b/>
          <w:sz w:val="24"/>
          <w:szCs w:val="24"/>
        </w:rPr>
        <w:t>Procurador-Geral do MPC</w:t>
      </w:r>
    </w:p>
    <w:p w:rsidR="003303D4" w:rsidRDefault="003303D4" w:rsidP="00790393">
      <w:pPr>
        <w:pStyle w:val="Corpodetexto"/>
        <w:spacing w:before="4" w:after="1"/>
        <w:jc w:val="both"/>
        <w:rPr>
          <w:rFonts w:ascii="Arial" w:hAnsi="Arial" w:cs="Arial"/>
          <w:color w:val="FF0000"/>
          <w:sz w:val="24"/>
          <w:szCs w:val="24"/>
        </w:rPr>
      </w:pPr>
    </w:p>
    <w:p w:rsidR="00075C02" w:rsidRDefault="00075C02" w:rsidP="00790393">
      <w:pPr>
        <w:pStyle w:val="Corpodetexto"/>
        <w:spacing w:before="4" w:after="1"/>
        <w:jc w:val="both"/>
        <w:rPr>
          <w:rFonts w:ascii="Arial" w:hAnsi="Arial" w:cs="Arial"/>
          <w:color w:val="FF0000"/>
          <w:sz w:val="24"/>
          <w:szCs w:val="24"/>
        </w:rPr>
      </w:pPr>
    </w:p>
    <w:p w:rsidR="00075C02" w:rsidRPr="003C5B53" w:rsidRDefault="00075C02" w:rsidP="00790393">
      <w:pPr>
        <w:pStyle w:val="Corpodetexto"/>
        <w:spacing w:before="4" w:after="1"/>
        <w:jc w:val="both"/>
        <w:rPr>
          <w:rFonts w:ascii="Arial" w:hAnsi="Arial" w:cs="Arial"/>
          <w:color w:val="FF0000"/>
          <w:sz w:val="24"/>
          <w:szCs w:val="24"/>
        </w:rPr>
      </w:pPr>
      <w:r>
        <w:rPr>
          <w:rFonts w:ascii="Arial" w:hAnsi="Arial" w:cs="Arial"/>
          <w:color w:val="FF0000"/>
          <w:sz w:val="24"/>
          <w:szCs w:val="24"/>
        </w:rPr>
        <w:t>Este texto não substitui o publicado no DO TCE/PI de 28.06.2024.</w:t>
      </w:r>
    </w:p>
    <w:sectPr w:rsidR="00075C02" w:rsidRPr="003C5B53" w:rsidSect="00CA42A2">
      <w:headerReference w:type="default" r:id="rId8"/>
      <w:footerReference w:type="default" r:id="rId9"/>
      <w:pgSz w:w="11910" w:h="16840"/>
      <w:pgMar w:top="1532" w:right="1580" w:bottom="1360" w:left="1600" w:header="1416" w:footer="11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C93" w:rsidRDefault="001D5C93">
      <w:r>
        <w:separator/>
      </w:r>
    </w:p>
  </w:endnote>
  <w:endnote w:type="continuationSeparator" w:id="0">
    <w:p w:rsidR="001D5C93" w:rsidRDefault="001D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C93" w:rsidRDefault="001D5C93">
    <w:pPr>
      <w:pStyle w:val="Corpodetex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C93" w:rsidRDefault="001D5C93">
      <w:r>
        <w:separator/>
      </w:r>
    </w:p>
  </w:footnote>
  <w:footnote w:type="continuationSeparator" w:id="0">
    <w:p w:rsidR="001D5C93" w:rsidRDefault="001D5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C93" w:rsidRDefault="001D5C93">
    <w:pPr>
      <w:pStyle w:val="Corpodetexto"/>
      <w:spacing w:line="14" w:lineRule="auto"/>
      <w:rPr>
        <w:sz w:val="2"/>
      </w:rPr>
    </w:pPr>
    <w:r>
      <w:rPr>
        <w:noProof/>
        <w:lang w:val="pt-BR" w:eastAsia="pt-BR"/>
      </w:rPr>
      <w:drawing>
        <wp:anchor distT="0" distB="0" distL="114300" distR="114300" simplePos="0" relativeHeight="251659264" behindDoc="1" locked="0" layoutInCell="1" allowOverlap="1" wp14:anchorId="505D27D2" wp14:editId="20CD8B38">
          <wp:simplePos x="0" y="0"/>
          <wp:positionH relativeFrom="column">
            <wp:posOffset>-863600</wp:posOffset>
          </wp:positionH>
          <wp:positionV relativeFrom="paragraph">
            <wp:posOffset>-822960</wp:posOffset>
          </wp:positionV>
          <wp:extent cx="7054850" cy="1051977"/>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3056" cy="10517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4D09"/>
    <w:multiLevelType w:val="hybridMultilevel"/>
    <w:tmpl w:val="48B6FD6A"/>
    <w:lvl w:ilvl="0" w:tplc="79264540">
      <w:start w:val="1"/>
      <w:numFmt w:val="decimal"/>
      <w:lvlText w:val="%1."/>
      <w:lvlJc w:val="left"/>
      <w:pPr>
        <w:ind w:left="824" w:hanging="360"/>
      </w:pPr>
      <w:rPr>
        <w:rFonts w:hint="default"/>
        <w:b/>
        <w:bCs/>
        <w:w w:val="100"/>
        <w:lang w:val="pt-PT" w:eastAsia="en-US" w:bidi="ar-SA"/>
      </w:rPr>
    </w:lvl>
    <w:lvl w:ilvl="1" w:tplc="2FC89906">
      <w:numFmt w:val="bullet"/>
      <w:lvlText w:val="•"/>
      <w:lvlJc w:val="left"/>
      <w:pPr>
        <w:ind w:left="1610" w:hanging="360"/>
      </w:pPr>
      <w:rPr>
        <w:rFonts w:hint="default"/>
        <w:lang w:val="pt-PT" w:eastAsia="en-US" w:bidi="ar-SA"/>
      </w:rPr>
    </w:lvl>
    <w:lvl w:ilvl="2" w:tplc="FC1E9272">
      <w:numFmt w:val="bullet"/>
      <w:lvlText w:val="•"/>
      <w:lvlJc w:val="left"/>
      <w:pPr>
        <w:ind w:left="2401" w:hanging="360"/>
      </w:pPr>
      <w:rPr>
        <w:rFonts w:hint="default"/>
        <w:lang w:val="pt-PT" w:eastAsia="en-US" w:bidi="ar-SA"/>
      </w:rPr>
    </w:lvl>
    <w:lvl w:ilvl="3" w:tplc="8346B0C2">
      <w:numFmt w:val="bullet"/>
      <w:lvlText w:val="•"/>
      <w:lvlJc w:val="left"/>
      <w:pPr>
        <w:ind w:left="3191" w:hanging="360"/>
      </w:pPr>
      <w:rPr>
        <w:rFonts w:hint="default"/>
        <w:lang w:val="pt-PT" w:eastAsia="en-US" w:bidi="ar-SA"/>
      </w:rPr>
    </w:lvl>
    <w:lvl w:ilvl="4" w:tplc="7E48016A">
      <w:numFmt w:val="bullet"/>
      <w:lvlText w:val="•"/>
      <w:lvlJc w:val="left"/>
      <w:pPr>
        <w:ind w:left="3982" w:hanging="360"/>
      </w:pPr>
      <w:rPr>
        <w:rFonts w:hint="default"/>
        <w:lang w:val="pt-PT" w:eastAsia="en-US" w:bidi="ar-SA"/>
      </w:rPr>
    </w:lvl>
    <w:lvl w:ilvl="5" w:tplc="984622E2">
      <w:numFmt w:val="bullet"/>
      <w:lvlText w:val="•"/>
      <w:lvlJc w:val="left"/>
      <w:pPr>
        <w:ind w:left="4773" w:hanging="360"/>
      </w:pPr>
      <w:rPr>
        <w:rFonts w:hint="default"/>
        <w:lang w:val="pt-PT" w:eastAsia="en-US" w:bidi="ar-SA"/>
      </w:rPr>
    </w:lvl>
    <w:lvl w:ilvl="6" w:tplc="8B1410E8">
      <w:numFmt w:val="bullet"/>
      <w:lvlText w:val="•"/>
      <w:lvlJc w:val="left"/>
      <w:pPr>
        <w:ind w:left="5563" w:hanging="360"/>
      </w:pPr>
      <w:rPr>
        <w:rFonts w:hint="default"/>
        <w:lang w:val="pt-PT" w:eastAsia="en-US" w:bidi="ar-SA"/>
      </w:rPr>
    </w:lvl>
    <w:lvl w:ilvl="7" w:tplc="D42883B0">
      <w:numFmt w:val="bullet"/>
      <w:lvlText w:val="•"/>
      <w:lvlJc w:val="left"/>
      <w:pPr>
        <w:ind w:left="6354" w:hanging="360"/>
      </w:pPr>
      <w:rPr>
        <w:rFonts w:hint="default"/>
        <w:lang w:val="pt-PT" w:eastAsia="en-US" w:bidi="ar-SA"/>
      </w:rPr>
    </w:lvl>
    <w:lvl w:ilvl="8" w:tplc="930257AE">
      <w:numFmt w:val="bullet"/>
      <w:lvlText w:val="•"/>
      <w:lvlJc w:val="left"/>
      <w:pPr>
        <w:ind w:left="7144" w:hanging="360"/>
      </w:pPr>
      <w:rPr>
        <w:rFonts w:hint="default"/>
        <w:lang w:val="pt-PT" w:eastAsia="en-US" w:bidi="ar-SA"/>
      </w:rPr>
    </w:lvl>
  </w:abstractNum>
  <w:abstractNum w:abstractNumId="1">
    <w:nsid w:val="24092F06"/>
    <w:multiLevelType w:val="hybridMultilevel"/>
    <w:tmpl w:val="4E5A2D26"/>
    <w:lvl w:ilvl="0" w:tplc="77F8E388">
      <w:start w:val="1"/>
      <w:numFmt w:val="decimal"/>
      <w:lvlText w:val="%1."/>
      <w:lvlJc w:val="left"/>
      <w:pPr>
        <w:ind w:left="104" w:hanging="388"/>
      </w:pPr>
      <w:rPr>
        <w:rFonts w:ascii="Times New Roman" w:eastAsia="Times New Roman" w:hAnsi="Times New Roman" w:cs="Times New Roman" w:hint="default"/>
        <w:color w:val="000009"/>
        <w:w w:val="100"/>
        <w:sz w:val="28"/>
        <w:szCs w:val="28"/>
        <w:lang w:val="pt-PT" w:eastAsia="en-US" w:bidi="ar-SA"/>
      </w:rPr>
    </w:lvl>
    <w:lvl w:ilvl="1" w:tplc="55224ECA">
      <w:numFmt w:val="bullet"/>
      <w:lvlText w:val="•"/>
      <w:lvlJc w:val="left"/>
      <w:pPr>
        <w:ind w:left="962" w:hanging="388"/>
      </w:pPr>
      <w:rPr>
        <w:rFonts w:hint="default"/>
        <w:lang w:val="pt-PT" w:eastAsia="en-US" w:bidi="ar-SA"/>
      </w:rPr>
    </w:lvl>
    <w:lvl w:ilvl="2" w:tplc="F0F824D0">
      <w:numFmt w:val="bullet"/>
      <w:lvlText w:val="•"/>
      <w:lvlJc w:val="left"/>
      <w:pPr>
        <w:ind w:left="1825" w:hanging="388"/>
      </w:pPr>
      <w:rPr>
        <w:rFonts w:hint="default"/>
        <w:lang w:val="pt-PT" w:eastAsia="en-US" w:bidi="ar-SA"/>
      </w:rPr>
    </w:lvl>
    <w:lvl w:ilvl="3" w:tplc="CC9C3CBA">
      <w:numFmt w:val="bullet"/>
      <w:lvlText w:val="•"/>
      <w:lvlJc w:val="left"/>
      <w:pPr>
        <w:ind w:left="2687" w:hanging="388"/>
      </w:pPr>
      <w:rPr>
        <w:rFonts w:hint="default"/>
        <w:lang w:val="pt-PT" w:eastAsia="en-US" w:bidi="ar-SA"/>
      </w:rPr>
    </w:lvl>
    <w:lvl w:ilvl="4" w:tplc="3A7AD2C2">
      <w:numFmt w:val="bullet"/>
      <w:lvlText w:val="•"/>
      <w:lvlJc w:val="left"/>
      <w:pPr>
        <w:ind w:left="3550" w:hanging="388"/>
      </w:pPr>
      <w:rPr>
        <w:rFonts w:hint="default"/>
        <w:lang w:val="pt-PT" w:eastAsia="en-US" w:bidi="ar-SA"/>
      </w:rPr>
    </w:lvl>
    <w:lvl w:ilvl="5" w:tplc="176E4C34">
      <w:numFmt w:val="bullet"/>
      <w:lvlText w:val="•"/>
      <w:lvlJc w:val="left"/>
      <w:pPr>
        <w:ind w:left="4413" w:hanging="388"/>
      </w:pPr>
      <w:rPr>
        <w:rFonts w:hint="default"/>
        <w:lang w:val="pt-PT" w:eastAsia="en-US" w:bidi="ar-SA"/>
      </w:rPr>
    </w:lvl>
    <w:lvl w:ilvl="6" w:tplc="BB121652">
      <w:numFmt w:val="bullet"/>
      <w:lvlText w:val="•"/>
      <w:lvlJc w:val="left"/>
      <w:pPr>
        <w:ind w:left="5275" w:hanging="388"/>
      </w:pPr>
      <w:rPr>
        <w:rFonts w:hint="default"/>
        <w:lang w:val="pt-PT" w:eastAsia="en-US" w:bidi="ar-SA"/>
      </w:rPr>
    </w:lvl>
    <w:lvl w:ilvl="7" w:tplc="AD84243C">
      <w:numFmt w:val="bullet"/>
      <w:lvlText w:val="•"/>
      <w:lvlJc w:val="left"/>
      <w:pPr>
        <w:ind w:left="6138" w:hanging="388"/>
      </w:pPr>
      <w:rPr>
        <w:rFonts w:hint="default"/>
        <w:lang w:val="pt-PT" w:eastAsia="en-US" w:bidi="ar-SA"/>
      </w:rPr>
    </w:lvl>
    <w:lvl w:ilvl="8" w:tplc="6B200DD0">
      <w:numFmt w:val="bullet"/>
      <w:lvlText w:val="•"/>
      <w:lvlJc w:val="left"/>
      <w:pPr>
        <w:ind w:left="7000" w:hanging="388"/>
      </w:pPr>
      <w:rPr>
        <w:rFonts w:hint="default"/>
        <w:lang w:val="pt-P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5455D"/>
    <w:rsid w:val="000406E8"/>
    <w:rsid w:val="00075C02"/>
    <w:rsid w:val="00092CC7"/>
    <w:rsid w:val="00184B2B"/>
    <w:rsid w:val="00194327"/>
    <w:rsid w:val="001D5C93"/>
    <w:rsid w:val="00214B9D"/>
    <w:rsid w:val="00217C2E"/>
    <w:rsid w:val="00224D81"/>
    <w:rsid w:val="00303249"/>
    <w:rsid w:val="003303D4"/>
    <w:rsid w:val="003B3267"/>
    <w:rsid w:val="003C5B53"/>
    <w:rsid w:val="00400EFB"/>
    <w:rsid w:val="00483CBF"/>
    <w:rsid w:val="00487E88"/>
    <w:rsid w:val="005032FC"/>
    <w:rsid w:val="005B1B02"/>
    <w:rsid w:val="005C7ACD"/>
    <w:rsid w:val="00636E32"/>
    <w:rsid w:val="0071392E"/>
    <w:rsid w:val="00727855"/>
    <w:rsid w:val="00790393"/>
    <w:rsid w:val="008B3760"/>
    <w:rsid w:val="008B5807"/>
    <w:rsid w:val="00983E27"/>
    <w:rsid w:val="00B3629C"/>
    <w:rsid w:val="00C056E6"/>
    <w:rsid w:val="00C55E00"/>
    <w:rsid w:val="00C85AE4"/>
    <w:rsid w:val="00CA42A2"/>
    <w:rsid w:val="00CD5548"/>
    <w:rsid w:val="00D42296"/>
    <w:rsid w:val="00D5455D"/>
    <w:rsid w:val="00D96DCA"/>
    <w:rsid w:val="00DB44A7"/>
    <w:rsid w:val="00EC78EB"/>
    <w:rsid w:val="00F244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104"/>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8"/>
      <w:szCs w:val="28"/>
    </w:rPr>
  </w:style>
  <w:style w:type="paragraph" w:styleId="PargrafodaLista">
    <w:name w:val="List Paragraph"/>
    <w:basedOn w:val="Normal"/>
    <w:uiPriority w:val="1"/>
    <w:qFormat/>
    <w:pPr>
      <w:spacing w:before="226"/>
      <w:ind w:left="824" w:right="120"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A42A2"/>
    <w:pPr>
      <w:tabs>
        <w:tab w:val="center" w:pos="4252"/>
        <w:tab w:val="right" w:pos="8504"/>
      </w:tabs>
    </w:pPr>
  </w:style>
  <w:style w:type="character" w:customStyle="1" w:styleId="CabealhoChar">
    <w:name w:val="Cabeçalho Char"/>
    <w:basedOn w:val="Fontepargpadro"/>
    <w:link w:val="Cabealho"/>
    <w:uiPriority w:val="99"/>
    <w:rsid w:val="00CA42A2"/>
    <w:rPr>
      <w:rFonts w:ascii="Times New Roman" w:eastAsia="Times New Roman" w:hAnsi="Times New Roman" w:cs="Times New Roman"/>
      <w:lang w:val="pt-PT"/>
    </w:rPr>
  </w:style>
  <w:style w:type="paragraph" w:styleId="Rodap">
    <w:name w:val="footer"/>
    <w:basedOn w:val="Normal"/>
    <w:link w:val="RodapChar"/>
    <w:uiPriority w:val="99"/>
    <w:unhideWhenUsed/>
    <w:rsid w:val="00CA42A2"/>
    <w:pPr>
      <w:tabs>
        <w:tab w:val="center" w:pos="4252"/>
        <w:tab w:val="right" w:pos="8504"/>
      </w:tabs>
    </w:pPr>
  </w:style>
  <w:style w:type="character" w:customStyle="1" w:styleId="RodapChar">
    <w:name w:val="Rodapé Char"/>
    <w:basedOn w:val="Fontepargpadro"/>
    <w:link w:val="Rodap"/>
    <w:uiPriority w:val="99"/>
    <w:rsid w:val="00CA42A2"/>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CA42A2"/>
    <w:rPr>
      <w:rFonts w:ascii="Tahoma" w:hAnsi="Tahoma" w:cs="Tahoma"/>
      <w:sz w:val="16"/>
      <w:szCs w:val="16"/>
    </w:rPr>
  </w:style>
  <w:style w:type="character" w:customStyle="1" w:styleId="TextodebaloChar">
    <w:name w:val="Texto de balão Char"/>
    <w:basedOn w:val="Fontepargpadro"/>
    <w:link w:val="Textodebalo"/>
    <w:uiPriority w:val="99"/>
    <w:semiHidden/>
    <w:rsid w:val="00CA42A2"/>
    <w:rPr>
      <w:rFonts w:ascii="Tahoma" w:eastAsia="Times New Roman"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104"/>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8"/>
      <w:szCs w:val="28"/>
    </w:rPr>
  </w:style>
  <w:style w:type="paragraph" w:styleId="PargrafodaLista">
    <w:name w:val="List Paragraph"/>
    <w:basedOn w:val="Normal"/>
    <w:uiPriority w:val="1"/>
    <w:qFormat/>
    <w:pPr>
      <w:spacing w:before="226"/>
      <w:ind w:left="824" w:right="120"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A42A2"/>
    <w:pPr>
      <w:tabs>
        <w:tab w:val="center" w:pos="4252"/>
        <w:tab w:val="right" w:pos="8504"/>
      </w:tabs>
    </w:pPr>
  </w:style>
  <w:style w:type="character" w:customStyle="1" w:styleId="CabealhoChar">
    <w:name w:val="Cabeçalho Char"/>
    <w:basedOn w:val="Fontepargpadro"/>
    <w:link w:val="Cabealho"/>
    <w:uiPriority w:val="99"/>
    <w:rsid w:val="00CA42A2"/>
    <w:rPr>
      <w:rFonts w:ascii="Times New Roman" w:eastAsia="Times New Roman" w:hAnsi="Times New Roman" w:cs="Times New Roman"/>
      <w:lang w:val="pt-PT"/>
    </w:rPr>
  </w:style>
  <w:style w:type="paragraph" w:styleId="Rodap">
    <w:name w:val="footer"/>
    <w:basedOn w:val="Normal"/>
    <w:link w:val="RodapChar"/>
    <w:uiPriority w:val="99"/>
    <w:unhideWhenUsed/>
    <w:rsid w:val="00CA42A2"/>
    <w:pPr>
      <w:tabs>
        <w:tab w:val="center" w:pos="4252"/>
        <w:tab w:val="right" w:pos="8504"/>
      </w:tabs>
    </w:pPr>
  </w:style>
  <w:style w:type="character" w:customStyle="1" w:styleId="RodapChar">
    <w:name w:val="Rodapé Char"/>
    <w:basedOn w:val="Fontepargpadro"/>
    <w:link w:val="Rodap"/>
    <w:uiPriority w:val="99"/>
    <w:rsid w:val="00CA42A2"/>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CA42A2"/>
    <w:rPr>
      <w:rFonts w:ascii="Tahoma" w:hAnsi="Tahoma" w:cs="Tahoma"/>
      <w:sz w:val="16"/>
      <w:szCs w:val="16"/>
    </w:rPr>
  </w:style>
  <w:style w:type="character" w:customStyle="1" w:styleId="TextodebaloChar">
    <w:name w:val="Texto de balão Char"/>
    <w:basedOn w:val="Fontepargpadro"/>
    <w:link w:val="Textodebalo"/>
    <w:uiPriority w:val="99"/>
    <w:semiHidden/>
    <w:rsid w:val="00CA42A2"/>
    <w:rPr>
      <w:rFonts w:ascii="Tahoma" w:eastAsia="Times New Roman"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95533">
      <w:bodyDiv w:val="1"/>
      <w:marLeft w:val="0"/>
      <w:marRight w:val="0"/>
      <w:marTop w:val="0"/>
      <w:marBottom w:val="0"/>
      <w:divBdr>
        <w:top w:val="none" w:sz="0" w:space="0" w:color="auto"/>
        <w:left w:val="none" w:sz="0" w:space="0" w:color="auto"/>
        <w:bottom w:val="none" w:sz="0" w:space="0" w:color="auto"/>
        <w:right w:val="none" w:sz="0" w:space="0" w:color="auto"/>
      </w:divBdr>
    </w:div>
    <w:div w:id="815033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1262</Words>
  <Characters>6815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Castelo Branco Magalhães</dc:creator>
  <cp:lastModifiedBy>Yngrid Fernandes Nogueira de Sousa</cp:lastModifiedBy>
  <cp:revision>15</cp:revision>
  <cp:lastPrinted>2024-06-28T11:55:00Z</cp:lastPrinted>
  <dcterms:created xsi:type="dcterms:W3CDTF">2024-06-27T12:18:00Z</dcterms:created>
  <dcterms:modified xsi:type="dcterms:W3CDTF">2024-06-28T11:58:00Z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LastSaved">
    <vt:filetime>2023-10-05T00:00:00Z</vt:filetime>
  </property>
</Properties>
</file>